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5015" w:rsidRDefault="009A5015" w:rsidP="009A5015">
      <w:pPr>
        <w:jc w:val="center"/>
        <w:rPr>
          <w:sz w:val="28"/>
          <w:szCs w:val="28"/>
        </w:rPr>
      </w:pPr>
    </w:p>
    <w:p w:rsidR="009A5015" w:rsidRDefault="009A5015" w:rsidP="009A5015">
      <w:pPr>
        <w:jc w:val="center"/>
        <w:rPr>
          <w:sz w:val="28"/>
          <w:szCs w:val="28"/>
        </w:rPr>
      </w:pPr>
      <w:r>
        <w:rPr>
          <w:sz w:val="28"/>
          <w:szCs w:val="28"/>
        </w:rPr>
        <w:t>РОССИЙСКАЯ ФЕДЕРАЦИЯ</w:t>
      </w:r>
    </w:p>
    <w:p w:rsidR="009A5015" w:rsidRDefault="009A5015" w:rsidP="009A5015">
      <w:pPr>
        <w:jc w:val="center"/>
        <w:rPr>
          <w:sz w:val="28"/>
          <w:szCs w:val="28"/>
        </w:rPr>
      </w:pPr>
    </w:p>
    <w:p w:rsidR="009A5015" w:rsidRDefault="003033A8" w:rsidP="009A501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Вишкильская</w:t>
      </w:r>
      <w:proofErr w:type="spellEnd"/>
      <w:r w:rsidR="009A5015">
        <w:rPr>
          <w:sz w:val="28"/>
          <w:szCs w:val="28"/>
        </w:rPr>
        <w:t xml:space="preserve"> сельская Дума</w:t>
      </w:r>
    </w:p>
    <w:p w:rsidR="009A5015" w:rsidRDefault="009A5015" w:rsidP="009A5015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</w:t>
      </w:r>
    </w:p>
    <w:p w:rsidR="009A5015" w:rsidRDefault="00344998" w:rsidP="009A5015">
      <w:pPr>
        <w:jc w:val="center"/>
        <w:rPr>
          <w:sz w:val="28"/>
          <w:szCs w:val="28"/>
        </w:rPr>
      </w:pPr>
      <w:r>
        <w:rPr>
          <w:sz w:val="28"/>
          <w:szCs w:val="28"/>
        </w:rPr>
        <w:t>Пятого</w:t>
      </w:r>
      <w:r w:rsidR="009A5015">
        <w:rPr>
          <w:sz w:val="28"/>
          <w:szCs w:val="28"/>
        </w:rPr>
        <w:t xml:space="preserve"> созыва</w:t>
      </w:r>
    </w:p>
    <w:p w:rsidR="009A5015" w:rsidRDefault="009A5015" w:rsidP="009A5015">
      <w:pPr>
        <w:rPr>
          <w:sz w:val="28"/>
          <w:szCs w:val="28"/>
        </w:rPr>
      </w:pPr>
    </w:p>
    <w:p w:rsidR="00D10000" w:rsidRDefault="00D10000" w:rsidP="009A5015">
      <w:pPr>
        <w:rPr>
          <w:sz w:val="28"/>
          <w:szCs w:val="28"/>
        </w:rPr>
      </w:pPr>
    </w:p>
    <w:p w:rsidR="00D10000" w:rsidRDefault="009A5015" w:rsidP="009A5015">
      <w:pPr>
        <w:jc w:val="center"/>
        <w:rPr>
          <w:b/>
          <w:sz w:val="28"/>
          <w:szCs w:val="28"/>
        </w:rPr>
      </w:pPr>
      <w:proofErr w:type="gramStart"/>
      <w:r w:rsidRPr="00E35455">
        <w:rPr>
          <w:b/>
          <w:sz w:val="28"/>
          <w:szCs w:val="28"/>
        </w:rPr>
        <w:t>Р</w:t>
      </w:r>
      <w:proofErr w:type="gramEnd"/>
      <w:r w:rsidRPr="00E35455">
        <w:rPr>
          <w:b/>
          <w:sz w:val="28"/>
          <w:szCs w:val="28"/>
        </w:rPr>
        <w:t xml:space="preserve"> Е Ш Е Н И Е</w:t>
      </w:r>
    </w:p>
    <w:p w:rsidR="00F53618" w:rsidRDefault="00BA122A" w:rsidP="009A501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(ПРОЕКТ)</w:t>
      </w:r>
    </w:p>
    <w:p w:rsidR="009A5015" w:rsidRDefault="009A5015" w:rsidP="009A5015">
      <w:pPr>
        <w:rPr>
          <w:sz w:val="28"/>
          <w:szCs w:val="28"/>
        </w:rPr>
      </w:pPr>
    </w:p>
    <w:p w:rsidR="009A5015" w:rsidRDefault="009A5015" w:rsidP="009A5015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BA122A">
        <w:rPr>
          <w:sz w:val="28"/>
          <w:szCs w:val="28"/>
        </w:rPr>
        <w:t>___________</w:t>
      </w:r>
      <w:r>
        <w:rPr>
          <w:sz w:val="28"/>
          <w:szCs w:val="28"/>
        </w:rPr>
        <w:t xml:space="preserve">                                                                                           № </w:t>
      </w:r>
      <w:r w:rsidR="00BA122A">
        <w:rPr>
          <w:sz w:val="28"/>
          <w:szCs w:val="28"/>
        </w:rPr>
        <w:t>____</w:t>
      </w:r>
    </w:p>
    <w:p w:rsidR="009A5015" w:rsidRDefault="003033A8" w:rsidP="009A5015">
      <w:pPr>
        <w:jc w:val="center"/>
        <w:rPr>
          <w:sz w:val="28"/>
          <w:szCs w:val="28"/>
        </w:rPr>
      </w:pPr>
      <w:r>
        <w:rPr>
          <w:sz w:val="28"/>
          <w:szCs w:val="28"/>
        </w:rPr>
        <w:t>с</w:t>
      </w:r>
      <w:r w:rsidR="009A5015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Вишкиль</w:t>
      </w:r>
      <w:proofErr w:type="spellEnd"/>
    </w:p>
    <w:tbl>
      <w:tblPr>
        <w:tblW w:w="0" w:type="auto"/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8571"/>
      </w:tblGrid>
      <w:tr w:rsidR="008C6063" w:rsidTr="001728C1">
        <w:trPr>
          <w:gridAfter w:val="1"/>
          <w:wAfter w:w="8571" w:type="dxa"/>
        </w:trPr>
        <w:tc>
          <w:tcPr>
            <w:tcW w:w="360" w:type="dxa"/>
            <w:shd w:val="clear" w:color="auto" w:fill="FFFFFF" w:themeFill="background1"/>
          </w:tcPr>
          <w:p w:rsidR="009A5015" w:rsidRPr="00AE4877" w:rsidRDefault="009A5015" w:rsidP="00C53458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D10000" w:rsidTr="001728C1">
        <w:trPr>
          <w:gridAfter w:val="1"/>
          <w:wAfter w:w="8571" w:type="dxa"/>
        </w:trPr>
        <w:tc>
          <w:tcPr>
            <w:tcW w:w="360" w:type="dxa"/>
            <w:shd w:val="clear" w:color="auto" w:fill="FFFFFF" w:themeFill="background1"/>
          </w:tcPr>
          <w:p w:rsidR="00D10000" w:rsidRPr="00AE4877" w:rsidRDefault="00D10000" w:rsidP="00C53458">
            <w:pPr>
              <w:pStyle w:val="a3"/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1728C1" w:rsidTr="001728C1">
        <w:tc>
          <w:tcPr>
            <w:tcW w:w="8931" w:type="dxa"/>
            <w:gridSpan w:val="2"/>
            <w:shd w:val="clear" w:color="auto" w:fill="FFFFFF" w:themeFill="background1"/>
          </w:tcPr>
          <w:p w:rsidR="001728C1" w:rsidRPr="001728C1" w:rsidRDefault="00662795" w:rsidP="005163FB">
            <w:pPr>
              <w:pStyle w:val="a3"/>
              <w:keepLines/>
              <w:snapToGrid w:val="0"/>
              <w:jc w:val="center"/>
              <w:outlineLvl w:val="0"/>
              <w:rPr>
                <w:b/>
              </w:rPr>
            </w:pPr>
            <w:r>
              <w:rPr>
                <w:b/>
                <w:sz w:val="28"/>
                <w:szCs w:val="28"/>
              </w:rPr>
              <w:t>О бюджете</w:t>
            </w:r>
            <w:r w:rsidR="001728C1" w:rsidRPr="001728C1">
              <w:rPr>
                <w:b/>
                <w:sz w:val="28"/>
                <w:szCs w:val="28"/>
              </w:rPr>
              <w:t xml:space="preserve"> муниципального образования </w:t>
            </w:r>
            <w:proofErr w:type="spellStart"/>
            <w:r w:rsidR="003033A8">
              <w:rPr>
                <w:b/>
                <w:sz w:val="28"/>
                <w:szCs w:val="28"/>
              </w:rPr>
              <w:t>Вишкильское</w:t>
            </w:r>
            <w:proofErr w:type="spellEnd"/>
            <w:r w:rsidR="001728C1" w:rsidRPr="001728C1">
              <w:rPr>
                <w:b/>
                <w:sz w:val="28"/>
                <w:szCs w:val="28"/>
              </w:rPr>
              <w:t xml:space="preserve"> сельское поселение </w:t>
            </w:r>
            <w:proofErr w:type="spellStart"/>
            <w:r w:rsidR="001728C1" w:rsidRPr="001728C1">
              <w:rPr>
                <w:b/>
                <w:sz w:val="28"/>
                <w:szCs w:val="28"/>
              </w:rPr>
              <w:t>Котельничского</w:t>
            </w:r>
            <w:proofErr w:type="spellEnd"/>
            <w:r w:rsidR="001728C1" w:rsidRPr="001728C1">
              <w:rPr>
                <w:b/>
                <w:sz w:val="28"/>
                <w:szCs w:val="28"/>
              </w:rPr>
              <w:t xml:space="preserve"> района Кировской области на 20</w:t>
            </w:r>
            <w:r>
              <w:rPr>
                <w:b/>
                <w:sz w:val="28"/>
                <w:szCs w:val="28"/>
              </w:rPr>
              <w:t>2</w:t>
            </w:r>
            <w:r w:rsidR="005163FB">
              <w:rPr>
                <w:b/>
                <w:sz w:val="28"/>
                <w:szCs w:val="28"/>
              </w:rPr>
              <w:t>3</w:t>
            </w:r>
            <w:r w:rsidR="001728C1" w:rsidRPr="001728C1">
              <w:rPr>
                <w:b/>
                <w:sz w:val="28"/>
                <w:szCs w:val="28"/>
              </w:rPr>
              <w:t xml:space="preserve"> год и на плановый период 202</w:t>
            </w:r>
            <w:r w:rsidR="005163FB">
              <w:rPr>
                <w:b/>
                <w:sz w:val="28"/>
                <w:szCs w:val="28"/>
              </w:rPr>
              <w:t>4</w:t>
            </w:r>
            <w:r w:rsidR="001728C1" w:rsidRPr="001728C1">
              <w:rPr>
                <w:b/>
                <w:sz w:val="28"/>
                <w:szCs w:val="28"/>
              </w:rPr>
              <w:t xml:space="preserve"> и 202</w:t>
            </w:r>
            <w:r w:rsidR="005163FB">
              <w:rPr>
                <w:b/>
                <w:sz w:val="28"/>
                <w:szCs w:val="28"/>
              </w:rPr>
              <w:t>5</w:t>
            </w:r>
            <w:r w:rsidR="001728C1" w:rsidRPr="001728C1">
              <w:rPr>
                <w:b/>
                <w:sz w:val="28"/>
                <w:szCs w:val="28"/>
              </w:rPr>
              <w:t xml:space="preserve"> годов</w:t>
            </w:r>
          </w:p>
        </w:tc>
      </w:tr>
    </w:tbl>
    <w:p w:rsidR="00F85478" w:rsidRDefault="00F85478" w:rsidP="009A5015">
      <w:pPr>
        <w:rPr>
          <w:rFonts w:cs="Courier New"/>
          <w:sz w:val="28"/>
          <w:szCs w:val="28"/>
          <w:lang w:eastAsia="ar-SA"/>
        </w:rPr>
      </w:pPr>
    </w:p>
    <w:p w:rsidR="00D10000" w:rsidRDefault="00D10000" w:rsidP="009A5015">
      <w:pPr>
        <w:rPr>
          <w:rFonts w:cs="Courier New"/>
          <w:sz w:val="28"/>
          <w:szCs w:val="28"/>
          <w:lang w:eastAsia="ar-SA"/>
        </w:rPr>
      </w:pPr>
    </w:p>
    <w:p w:rsidR="009A5015" w:rsidRDefault="009A5015" w:rsidP="009A5015">
      <w:pPr>
        <w:ind w:firstLine="720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3033A8" w:rsidRPr="00732296">
        <w:rPr>
          <w:sz w:val="28"/>
          <w:szCs w:val="28"/>
        </w:rPr>
        <w:t xml:space="preserve">На основании  статьи 22 Устава муниципального образования </w:t>
      </w:r>
      <w:proofErr w:type="spellStart"/>
      <w:r w:rsidR="003033A8" w:rsidRPr="00732296">
        <w:rPr>
          <w:sz w:val="28"/>
          <w:szCs w:val="28"/>
        </w:rPr>
        <w:t>Вишкильское</w:t>
      </w:r>
      <w:proofErr w:type="spellEnd"/>
      <w:r w:rsidR="003033A8" w:rsidRPr="00732296">
        <w:rPr>
          <w:sz w:val="28"/>
          <w:szCs w:val="28"/>
        </w:rPr>
        <w:t xml:space="preserve"> сельское поселение, утвержденного решением </w:t>
      </w:r>
      <w:proofErr w:type="spellStart"/>
      <w:r w:rsidR="003033A8" w:rsidRPr="00732296">
        <w:rPr>
          <w:sz w:val="28"/>
          <w:szCs w:val="28"/>
        </w:rPr>
        <w:t>Вишкильской</w:t>
      </w:r>
      <w:proofErr w:type="spellEnd"/>
      <w:r w:rsidR="003033A8" w:rsidRPr="00732296">
        <w:rPr>
          <w:sz w:val="28"/>
          <w:szCs w:val="28"/>
        </w:rPr>
        <w:t xml:space="preserve"> сельской Думой от 07.12.2005 № 16</w:t>
      </w:r>
      <w:r w:rsidR="003033A8">
        <w:rPr>
          <w:sz w:val="28"/>
          <w:szCs w:val="28"/>
        </w:rPr>
        <w:t xml:space="preserve">, </w:t>
      </w:r>
      <w:proofErr w:type="spellStart"/>
      <w:r w:rsidR="003033A8">
        <w:rPr>
          <w:sz w:val="28"/>
          <w:szCs w:val="28"/>
        </w:rPr>
        <w:t>Вишкильская</w:t>
      </w:r>
      <w:proofErr w:type="spellEnd"/>
      <w:r w:rsidR="003033A8">
        <w:rPr>
          <w:sz w:val="28"/>
          <w:szCs w:val="28"/>
        </w:rPr>
        <w:t xml:space="preserve"> сельская Дума  </w:t>
      </w:r>
      <w:proofErr w:type="spellStart"/>
      <w:r w:rsidR="003033A8">
        <w:rPr>
          <w:sz w:val="28"/>
          <w:szCs w:val="28"/>
        </w:rPr>
        <w:t>Котельничского</w:t>
      </w:r>
      <w:proofErr w:type="spellEnd"/>
      <w:r w:rsidR="003033A8">
        <w:rPr>
          <w:sz w:val="28"/>
          <w:szCs w:val="28"/>
        </w:rPr>
        <w:t xml:space="preserve"> района Кировской области РЕШИЛА</w:t>
      </w:r>
      <w:r>
        <w:rPr>
          <w:sz w:val="28"/>
          <w:szCs w:val="28"/>
        </w:rPr>
        <w:t>:</w:t>
      </w:r>
    </w:p>
    <w:p w:rsidR="009A5015" w:rsidRDefault="009A5015" w:rsidP="009A5015">
      <w:pPr>
        <w:numPr>
          <w:ilvl w:val="0"/>
          <w:numId w:val="2"/>
        </w:numPr>
        <w:tabs>
          <w:tab w:val="left" w:pos="0"/>
        </w:tabs>
        <w:suppressAutoHyphens/>
        <w:autoSpaceDN w:val="0"/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>
        <w:rPr>
          <w:sz w:val="28"/>
          <w:szCs w:val="28"/>
        </w:rPr>
        <w:tab/>
        <w:t xml:space="preserve">          1. Утвердить основные характеристики   бюджета муниципального образования </w:t>
      </w:r>
      <w:proofErr w:type="spellStart"/>
      <w:r w:rsidR="003033A8">
        <w:rPr>
          <w:sz w:val="28"/>
          <w:szCs w:val="28"/>
        </w:rPr>
        <w:t>Вишкильское</w:t>
      </w:r>
      <w:proofErr w:type="spellEnd"/>
      <w:r>
        <w:rPr>
          <w:sz w:val="28"/>
          <w:szCs w:val="28"/>
        </w:rPr>
        <w:t xml:space="preserve"> сельское поселение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 (далее – бюджет сельского поселения) на 20</w:t>
      </w:r>
      <w:r w:rsidR="00662795">
        <w:rPr>
          <w:sz w:val="28"/>
          <w:szCs w:val="28"/>
        </w:rPr>
        <w:t>2</w:t>
      </w:r>
      <w:r w:rsidR="005163FB">
        <w:rPr>
          <w:sz w:val="28"/>
          <w:szCs w:val="28"/>
        </w:rPr>
        <w:t>3</w:t>
      </w:r>
      <w:r>
        <w:rPr>
          <w:sz w:val="28"/>
          <w:szCs w:val="28"/>
        </w:rPr>
        <w:t xml:space="preserve"> год: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общий объем доходов бюджета сельского поселения  в сумме </w:t>
      </w:r>
      <w:r w:rsidR="003033A8">
        <w:rPr>
          <w:sz w:val="28"/>
          <w:szCs w:val="28"/>
        </w:rPr>
        <w:t>3574,8</w:t>
      </w:r>
      <w:r>
        <w:rPr>
          <w:sz w:val="28"/>
          <w:szCs w:val="28"/>
        </w:rPr>
        <w:t xml:space="preserve"> тыс. рублей;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общий объем расходов  бюджета сельского поселения в сумме </w:t>
      </w:r>
      <w:r w:rsidR="003033A8">
        <w:rPr>
          <w:sz w:val="28"/>
          <w:szCs w:val="28"/>
        </w:rPr>
        <w:t>3574,8</w:t>
      </w:r>
      <w:r>
        <w:rPr>
          <w:sz w:val="28"/>
          <w:szCs w:val="28"/>
        </w:rPr>
        <w:t xml:space="preserve"> тыс. рублей;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дефицит бюджета сельского поселения  в сумме 0 тыс. рублей.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2. Утвердить основные характеристики бюджета сельского поселения на 202</w:t>
      </w:r>
      <w:r w:rsidR="005163FB">
        <w:rPr>
          <w:sz w:val="28"/>
          <w:szCs w:val="28"/>
        </w:rPr>
        <w:t>4</w:t>
      </w:r>
      <w:r>
        <w:rPr>
          <w:sz w:val="28"/>
          <w:szCs w:val="28"/>
        </w:rPr>
        <w:t xml:space="preserve"> год: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общий объем доходов бюджета сельского поселения  в сумме </w:t>
      </w:r>
      <w:r w:rsidR="003033A8">
        <w:rPr>
          <w:sz w:val="28"/>
          <w:szCs w:val="28"/>
        </w:rPr>
        <w:t>3333,2</w:t>
      </w:r>
      <w:r>
        <w:rPr>
          <w:sz w:val="28"/>
          <w:szCs w:val="28"/>
        </w:rPr>
        <w:t xml:space="preserve"> тыс. рублей;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2) общий объем расходов  бюджета сельского поселения в сумме </w:t>
      </w:r>
      <w:r w:rsidR="003033A8">
        <w:rPr>
          <w:sz w:val="28"/>
          <w:szCs w:val="28"/>
        </w:rPr>
        <w:t>3333,2</w:t>
      </w:r>
      <w:r>
        <w:rPr>
          <w:sz w:val="28"/>
          <w:szCs w:val="28"/>
        </w:rPr>
        <w:t xml:space="preserve"> тыс. рублей;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дефицит бюджета сельского поселения  в сумме 0 тыс. рублей.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3. Утвердить основные характеристики бюджета сельского поселения на 202</w:t>
      </w:r>
      <w:r w:rsidR="005163FB">
        <w:rPr>
          <w:sz w:val="28"/>
          <w:szCs w:val="28"/>
        </w:rPr>
        <w:t>5</w:t>
      </w:r>
      <w:r>
        <w:rPr>
          <w:sz w:val="28"/>
          <w:szCs w:val="28"/>
        </w:rPr>
        <w:t xml:space="preserve"> год: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1) общий объем доходов бюджета сельского поселения  в сумме </w:t>
      </w:r>
      <w:r w:rsidR="003033A8">
        <w:rPr>
          <w:sz w:val="28"/>
          <w:szCs w:val="28"/>
        </w:rPr>
        <w:t xml:space="preserve">3376,2 </w:t>
      </w:r>
      <w:r>
        <w:rPr>
          <w:sz w:val="28"/>
          <w:szCs w:val="28"/>
        </w:rPr>
        <w:t>тыс. рублей;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2) общий объем расходов  бюджета сельского поселения в сумме </w:t>
      </w:r>
      <w:r w:rsidR="003033A8">
        <w:rPr>
          <w:sz w:val="28"/>
          <w:szCs w:val="28"/>
        </w:rPr>
        <w:t>3376,2</w:t>
      </w:r>
      <w:r>
        <w:rPr>
          <w:sz w:val="28"/>
          <w:szCs w:val="28"/>
        </w:rPr>
        <w:t xml:space="preserve"> тыс. рублей. 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3) дефицит бюджета сельского поселения  в сумме 0 тыс. рублей.</w:t>
      </w:r>
    </w:p>
    <w:p w:rsidR="00D10000" w:rsidRDefault="00D10000" w:rsidP="009A5015">
      <w:pPr>
        <w:jc w:val="both"/>
        <w:rPr>
          <w:sz w:val="28"/>
          <w:szCs w:val="28"/>
        </w:rPr>
      </w:pPr>
    </w:p>
    <w:p w:rsidR="009A5015" w:rsidRDefault="009A5015" w:rsidP="009A5015">
      <w:pPr>
        <w:numPr>
          <w:ilvl w:val="0"/>
          <w:numId w:val="2"/>
        </w:numPr>
        <w:tabs>
          <w:tab w:val="left" w:pos="0"/>
        </w:tabs>
        <w:suppressAutoHyphens/>
        <w:autoSpaceDN w:val="0"/>
        <w:ind w:left="0" w:hanging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         4. Утвердить: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1)  перечень и коды главных распорядителей средств бюджета</w:t>
      </w:r>
      <w:r w:rsidR="00D10000">
        <w:rPr>
          <w:sz w:val="28"/>
          <w:szCs w:val="28"/>
        </w:rPr>
        <w:t xml:space="preserve"> муниципального образования</w:t>
      </w:r>
      <w:r w:rsidR="008A2254">
        <w:rPr>
          <w:sz w:val="28"/>
          <w:szCs w:val="28"/>
        </w:rPr>
        <w:t xml:space="preserve"> </w:t>
      </w:r>
      <w:proofErr w:type="spellStart"/>
      <w:r w:rsidR="003033A8">
        <w:rPr>
          <w:sz w:val="28"/>
          <w:szCs w:val="28"/>
        </w:rPr>
        <w:t>Вишкильское</w:t>
      </w:r>
      <w:proofErr w:type="spellEnd"/>
      <w:r>
        <w:rPr>
          <w:sz w:val="28"/>
          <w:szCs w:val="28"/>
        </w:rPr>
        <w:t xml:space="preserve"> сельско</w:t>
      </w:r>
      <w:r w:rsidR="00D10000">
        <w:rPr>
          <w:sz w:val="28"/>
          <w:szCs w:val="28"/>
        </w:rPr>
        <w:t>е</w:t>
      </w:r>
      <w:r>
        <w:rPr>
          <w:sz w:val="28"/>
          <w:szCs w:val="28"/>
        </w:rPr>
        <w:t xml:space="preserve"> поселени</w:t>
      </w:r>
      <w:r w:rsidR="00D10000">
        <w:rPr>
          <w:sz w:val="28"/>
          <w:szCs w:val="28"/>
        </w:rPr>
        <w:t>е</w:t>
      </w:r>
      <w:r w:rsidR="008A2254">
        <w:rPr>
          <w:sz w:val="28"/>
          <w:szCs w:val="28"/>
        </w:rPr>
        <w:t xml:space="preserve"> </w:t>
      </w:r>
      <w:proofErr w:type="spellStart"/>
      <w:r w:rsidR="008A2254">
        <w:rPr>
          <w:sz w:val="28"/>
          <w:szCs w:val="28"/>
        </w:rPr>
        <w:t>Котельничского</w:t>
      </w:r>
      <w:proofErr w:type="spellEnd"/>
      <w:r w:rsidR="008A2254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 xml:space="preserve">  согласно </w:t>
      </w:r>
      <w:r w:rsidRPr="00175702">
        <w:rPr>
          <w:sz w:val="28"/>
          <w:szCs w:val="28"/>
        </w:rPr>
        <w:t>приложению 1</w:t>
      </w:r>
      <w:r>
        <w:rPr>
          <w:sz w:val="28"/>
          <w:szCs w:val="28"/>
        </w:rPr>
        <w:t xml:space="preserve"> к настоящему Решению.</w:t>
      </w:r>
      <w:r>
        <w:rPr>
          <w:sz w:val="28"/>
          <w:szCs w:val="28"/>
        </w:rPr>
        <w:tab/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A122A">
        <w:rPr>
          <w:sz w:val="28"/>
          <w:szCs w:val="28"/>
        </w:rPr>
        <w:t>2</w:t>
      </w:r>
      <w:r>
        <w:rPr>
          <w:sz w:val="28"/>
          <w:szCs w:val="28"/>
        </w:rPr>
        <w:t xml:space="preserve">) перечень и коды </w:t>
      </w:r>
      <w:proofErr w:type="gramStart"/>
      <w:r>
        <w:rPr>
          <w:sz w:val="28"/>
          <w:szCs w:val="28"/>
        </w:rPr>
        <w:t>статей источников финансирования дефицита бюджета</w:t>
      </w:r>
      <w:r w:rsidR="00D10000">
        <w:rPr>
          <w:sz w:val="28"/>
          <w:szCs w:val="28"/>
        </w:rPr>
        <w:t xml:space="preserve"> муниципального образования</w:t>
      </w:r>
      <w:proofErr w:type="gramEnd"/>
      <w:r>
        <w:rPr>
          <w:sz w:val="28"/>
          <w:szCs w:val="28"/>
        </w:rPr>
        <w:t xml:space="preserve">  </w:t>
      </w:r>
      <w:proofErr w:type="spellStart"/>
      <w:r w:rsidR="003033A8">
        <w:rPr>
          <w:sz w:val="28"/>
          <w:szCs w:val="28"/>
        </w:rPr>
        <w:t>Вишкильское</w:t>
      </w:r>
      <w:proofErr w:type="spellEnd"/>
      <w:r w:rsidR="008A2254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</w:t>
      </w:r>
      <w:r w:rsidR="00D10000">
        <w:rPr>
          <w:sz w:val="28"/>
          <w:szCs w:val="28"/>
        </w:rPr>
        <w:t>е</w:t>
      </w:r>
      <w:r>
        <w:rPr>
          <w:sz w:val="28"/>
          <w:szCs w:val="28"/>
        </w:rPr>
        <w:t xml:space="preserve"> поселени</w:t>
      </w:r>
      <w:r w:rsidR="00D10000">
        <w:rPr>
          <w:sz w:val="28"/>
          <w:szCs w:val="28"/>
        </w:rPr>
        <w:t>е</w:t>
      </w:r>
      <w:r w:rsidR="008A2254">
        <w:rPr>
          <w:sz w:val="28"/>
          <w:szCs w:val="28"/>
        </w:rPr>
        <w:t xml:space="preserve"> </w:t>
      </w:r>
      <w:proofErr w:type="spellStart"/>
      <w:r w:rsidR="008A2254">
        <w:rPr>
          <w:sz w:val="28"/>
          <w:szCs w:val="28"/>
        </w:rPr>
        <w:t>Котельничского</w:t>
      </w:r>
      <w:proofErr w:type="spellEnd"/>
      <w:r w:rsidR="008A2254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 xml:space="preserve"> согласно </w:t>
      </w:r>
      <w:r w:rsidRPr="00175702">
        <w:rPr>
          <w:sz w:val="28"/>
          <w:szCs w:val="28"/>
        </w:rPr>
        <w:t xml:space="preserve">приложению </w:t>
      </w:r>
      <w:r w:rsidR="00BA122A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Решению;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 Утвердить в пределах общего объема доходов бюджета сельского поселения, установленного пунктами 1, 2, 3 настоящего Решения,  </w:t>
      </w:r>
      <w:r w:rsidRPr="004C2D25">
        <w:rPr>
          <w:sz w:val="28"/>
          <w:szCs w:val="28"/>
        </w:rPr>
        <w:t>объем поступлени</w:t>
      </w:r>
      <w:r w:rsidR="008A2254">
        <w:rPr>
          <w:sz w:val="28"/>
          <w:szCs w:val="28"/>
        </w:rPr>
        <w:t xml:space="preserve">я </w:t>
      </w:r>
      <w:r>
        <w:rPr>
          <w:sz w:val="28"/>
          <w:szCs w:val="28"/>
        </w:rPr>
        <w:t>доходов бюджета</w:t>
      </w:r>
      <w:r w:rsidR="008A2254">
        <w:rPr>
          <w:sz w:val="28"/>
          <w:szCs w:val="28"/>
        </w:rPr>
        <w:t xml:space="preserve"> </w:t>
      </w:r>
      <w:r w:rsidR="00D20342">
        <w:rPr>
          <w:sz w:val="28"/>
          <w:szCs w:val="28"/>
        </w:rPr>
        <w:t xml:space="preserve">муниципального образования </w:t>
      </w:r>
      <w:proofErr w:type="spellStart"/>
      <w:r w:rsidR="003033A8">
        <w:rPr>
          <w:sz w:val="28"/>
          <w:szCs w:val="28"/>
        </w:rPr>
        <w:t>Вишкильское</w:t>
      </w:r>
      <w:proofErr w:type="spellEnd"/>
      <w:r>
        <w:rPr>
          <w:sz w:val="28"/>
          <w:szCs w:val="28"/>
        </w:rPr>
        <w:t xml:space="preserve"> сельско</w:t>
      </w:r>
      <w:r w:rsidR="00D20342">
        <w:rPr>
          <w:sz w:val="28"/>
          <w:szCs w:val="28"/>
        </w:rPr>
        <w:t>е</w:t>
      </w:r>
      <w:r>
        <w:rPr>
          <w:sz w:val="28"/>
          <w:szCs w:val="28"/>
        </w:rPr>
        <w:t xml:space="preserve"> поселени</w:t>
      </w:r>
      <w:r w:rsidR="00D20342">
        <w:rPr>
          <w:sz w:val="28"/>
          <w:szCs w:val="28"/>
        </w:rPr>
        <w:t>е</w:t>
      </w:r>
      <w:r w:rsidR="008A2254">
        <w:rPr>
          <w:sz w:val="28"/>
          <w:szCs w:val="28"/>
        </w:rPr>
        <w:t xml:space="preserve"> </w:t>
      </w:r>
      <w:proofErr w:type="spellStart"/>
      <w:r w:rsidR="008A2254">
        <w:rPr>
          <w:sz w:val="28"/>
          <w:szCs w:val="28"/>
        </w:rPr>
        <w:t>Котельничского</w:t>
      </w:r>
      <w:proofErr w:type="spellEnd"/>
      <w:r w:rsidR="008A2254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 xml:space="preserve"> по налоговым, неналоговым доходам и по безвозмездным поступлениям</w:t>
      </w:r>
      <w:r w:rsidRPr="004C2D25">
        <w:rPr>
          <w:sz w:val="28"/>
          <w:szCs w:val="28"/>
        </w:rPr>
        <w:t xml:space="preserve"> по подстатьям классификации доходов бюджет</w:t>
      </w:r>
      <w:r>
        <w:rPr>
          <w:sz w:val="28"/>
          <w:szCs w:val="28"/>
        </w:rPr>
        <w:t>ов: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1) </w:t>
      </w:r>
      <w:r w:rsidRPr="004C2D25">
        <w:rPr>
          <w:sz w:val="28"/>
          <w:szCs w:val="28"/>
        </w:rPr>
        <w:t>на 20</w:t>
      </w:r>
      <w:r w:rsidR="00161A57">
        <w:rPr>
          <w:sz w:val="28"/>
          <w:szCs w:val="28"/>
        </w:rPr>
        <w:t>2</w:t>
      </w:r>
      <w:r w:rsidR="00356106">
        <w:rPr>
          <w:sz w:val="28"/>
          <w:szCs w:val="28"/>
        </w:rPr>
        <w:t>3</w:t>
      </w:r>
      <w:r w:rsidRPr="00E45231">
        <w:rPr>
          <w:sz w:val="28"/>
          <w:szCs w:val="28"/>
        </w:rPr>
        <w:t xml:space="preserve"> год согласно приложению </w:t>
      </w:r>
      <w:r w:rsidR="00BB40FB">
        <w:rPr>
          <w:sz w:val="28"/>
          <w:szCs w:val="28"/>
        </w:rPr>
        <w:t>3</w:t>
      </w:r>
      <w:r w:rsidRPr="00E45231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</w:t>
      </w:r>
      <w:r w:rsidRPr="00E45231">
        <w:rPr>
          <w:sz w:val="28"/>
          <w:szCs w:val="28"/>
        </w:rPr>
        <w:t>ешению</w:t>
      </w:r>
      <w:r>
        <w:rPr>
          <w:sz w:val="28"/>
          <w:szCs w:val="28"/>
        </w:rPr>
        <w:t>;</w:t>
      </w:r>
    </w:p>
    <w:p w:rsidR="009A5015" w:rsidRDefault="009A5015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на 202</w:t>
      </w:r>
      <w:r w:rsidR="00356106">
        <w:rPr>
          <w:sz w:val="28"/>
          <w:szCs w:val="28"/>
        </w:rPr>
        <w:t>4</w:t>
      </w:r>
      <w:r w:rsidR="00BB40F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</w:t>
      </w:r>
      <w:r w:rsidR="00BB40FB">
        <w:rPr>
          <w:sz w:val="28"/>
          <w:szCs w:val="28"/>
        </w:rPr>
        <w:t xml:space="preserve"> на </w:t>
      </w:r>
      <w:r>
        <w:rPr>
          <w:sz w:val="28"/>
          <w:szCs w:val="28"/>
        </w:rPr>
        <w:t>202</w:t>
      </w:r>
      <w:r w:rsidR="00356106">
        <w:rPr>
          <w:sz w:val="28"/>
          <w:szCs w:val="28"/>
        </w:rPr>
        <w:t>5</w:t>
      </w:r>
      <w:r>
        <w:rPr>
          <w:sz w:val="28"/>
          <w:szCs w:val="28"/>
        </w:rPr>
        <w:t xml:space="preserve"> год </w:t>
      </w:r>
      <w:r w:rsidRPr="00E45231">
        <w:rPr>
          <w:sz w:val="28"/>
          <w:szCs w:val="28"/>
        </w:rPr>
        <w:t xml:space="preserve">согласно приложению </w:t>
      </w:r>
      <w:r>
        <w:rPr>
          <w:sz w:val="28"/>
          <w:szCs w:val="28"/>
        </w:rPr>
        <w:t>1</w:t>
      </w:r>
      <w:r w:rsidR="003033A8">
        <w:rPr>
          <w:sz w:val="28"/>
          <w:szCs w:val="28"/>
        </w:rPr>
        <w:t>1</w:t>
      </w:r>
      <w:r w:rsidRPr="00E45231">
        <w:rPr>
          <w:sz w:val="28"/>
          <w:szCs w:val="28"/>
        </w:rPr>
        <w:t xml:space="preserve"> к настоящему </w:t>
      </w:r>
      <w:r>
        <w:rPr>
          <w:sz w:val="28"/>
          <w:szCs w:val="28"/>
        </w:rPr>
        <w:t>Р</w:t>
      </w:r>
      <w:r w:rsidRPr="00E45231">
        <w:rPr>
          <w:sz w:val="28"/>
          <w:szCs w:val="28"/>
        </w:rPr>
        <w:t>ешению</w:t>
      </w:r>
      <w:r>
        <w:rPr>
          <w:sz w:val="28"/>
          <w:szCs w:val="28"/>
        </w:rPr>
        <w:t>.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6. Утвердить в пределах общего объема расходов бюджета сельского поселения, установленного пунктами 1, 2, 3 настоящего Решения: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1) распределение бюджетных ассигнований </w:t>
      </w:r>
      <w:r w:rsidR="00BB40FB">
        <w:rPr>
          <w:sz w:val="28"/>
          <w:szCs w:val="28"/>
        </w:rPr>
        <w:t xml:space="preserve">бюджета муниципального образования </w:t>
      </w:r>
      <w:proofErr w:type="spellStart"/>
      <w:r w:rsidR="003033A8">
        <w:rPr>
          <w:sz w:val="28"/>
          <w:szCs w:val="28"/>
        </w:rPr>
        <w:t>Вишкильское</w:t>
      </w:r>
      <w:proofErr w:type="spellEnd"/>
      <w:r w:rsidR="00BB40FB">
        <w:rPr>
          <w:sz w:val="28"/>
          <w:szCs w:val="28"/>
        </w:rPr>
        <w:t xml:space="preserve"> сельское поселение </w:t>
      </w:r>
      <w:proofErr w:type="spellStart"/>
      <w:r w:rsidR="00BB40FB">
        <w:rPr>
          <w:sz w:val="28"/>
          <w:szCs w:val="28"/>
        </w:rPr>
        <w:t>Котельничского</w:t>
      </w:r>
      <w:proofErr w:type="spellEnd"/>
      <w:r w:rsidR="00BB40FB">
        <w:rPr>
          <w:sz w:val="28"/>
          <w:szCs w:val="28"/>
        </w:rPr>
        <w:t xml:space="preserve"> района Кировской области </w:t>
      </w:r>
      <w:r>
        <w:rPr>
          <w:sz w:val="28"/>
          <w:szCs w:val="28"/>
        </w:rPr>
        <w:t>по разделам и подразделам классификации расходов бюджетов: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1.1) на 20</w:t>
      </w:r>
      <w:r w:rsidR="00161A57">
        <w:rPr>
          <w:sz w:val="28"/>
          <w:szCs w:val="28"/>
        </w:rPr>
        <w:t>2</w:t>
      </w:r>
      <w:r w:rsidR="00356106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согласно приложению </w:t>
      </w:r>
      <w:r w:rsidR="00BB40FB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Решению;</w:t>
      </w:r>
      <w:proofErr w:type="gramEnd"/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1.2) на 202</w:t>
      </w:r>
      <w:r w:rsidR="00356106">
        <w:rPr>
          <w:sz w:val="28"/>
          <w:szCs w:val="28"/>
        </w:rPr>
        <w:t>4</w:t>
      </w:r>
      <w:r w:rsidR="00BB40F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</w:t>
      </w:r>
      <w:r w:rsidR="00BB40FB">
        <w:rPr>
          <w:sz w:val="28"/>
          <w:szCs w:val="28"/>
        </w:rPr>
        <w:t xml:space="preserve">на </w:t>
      </w:r>
      <w:r>
        <w:rPr>
          <w:sz w:val="28"/>
          <w:szCs w:val="28"/>
        </w:rPr>
        <w:t>202</w:t>
      </w:r>
      <w:r w:rsidR="00356106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1</w:t>
      </w:r>
      <w:r w:rsidR="003033A8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Решению.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распределение </w:t>
      </w:r>
      <w:r w:rsidRPr="003036CC">
        <w:rPr>
          <w:sz w:val="28"/>
          <w:szCs w:val="28"/>
        </w:rPr>
        <w:t xml:space="preserve">бюджетных ассигнований по целевым статьям (муниципальным программам муниципального образования </w:t>
      </w:r>
      <w:proofErr w:type="spellStart"/>
      <w:r w:rsidR="003033A8">
        <w:rPr>
          <w:sz w:val="28"/>
          <w:szCs w:val="28"/>
        </w:rPr>
        <w:t>Вишкильское</w:t>
      </w:r>
      <w:proofErr w:type="spellEnd"/>
      <w:r>
        <w:rPr>
          <w:sz w:val="28"/>
          <w:szCs w:val="28"/>
        </w:rPr>
        <w:t xml:space="preserve"> </w:t>
      </w:r>
      <w:r w:rsidRPr="003036CC">
        <w:rPr>
          <w:sz w:val="28"/>
          <w:szCs w:val="28"/>
        </w:rPr>
        <w:t xml:space="preserve">сельское поселение </w:t>
      </w:r>
      <w:proofErr w:type="spellStart"/>
      <w:r w:rsidRPr="003036CC">
        <w:rPr>
          <w:sz w:val="28"/>
          <w:szCs w:val="28"/>
        </w:rPr>
        <w:t>Котельничского</w:t>
      </w:r>
      <w:proofErr w:type="spellEnd"/>
      <w:r w:rsidRPr="003036CC">
        <w:rPr>
          <w:sz w:val="28"/>
          <w:szCs w:val="28"/>
        </w:rPr>
        <w:t xml:space="preserve"> района Кировской области и непрограммным направлениям деятельности), группам </w:t>
      </w:r>
      <w:proofErr w:type="gramStart"/>
      <w:r w:rsidRPr="003036CC">
        <w:rPr>
          <w:sz w:val="28"/>
          <w:szCs w:val="28"/>
        </w:rPr>
        <w:t>видов расходов классификации расходов бюджетов</w:t>
      </w:r>
      <w:proofErr w:type="gramEnd"/>
      <w:r>
        <w:rPr>
          <w:sz w:val="28"/>
          <w:szCs w:val="28"/>
        </w:rPr>
        <w:t>: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2.1)</w:t>
      </w:r>
      <w:r w:rsidRPr="003036CC">
        <w:rPr>
          <w:sz w:val="28"/>
          <w:szCs w:val="28"/>
        </w:rPr>
        <w:t xml:space="preserve"> на 20</w:t>
      </w:r>
      <w:r w:rsidR="006D6562">
        <w:rPr>
          <w:sz w:val="28"/>
          <w:szCs w:val="28"/>
        </w:rPr>
        <w:t>2</w:t>
      </w:r>
      <w:r w:rsidR="00356106">
        <w:rPr>
          <w:sz w:val="28"/>
          <w:szCs w:val="28"/>
        </w:rPr>
        <w:t>3</w:t>
      </w:r>
      <w:r w:rsidRPr="003036CC">
        <w:rPr>
          <w:sz w:val="28"/>
          <w:szCs w:val="28"/>
        </w:rPr>
        <w:t xml:space="preserve"> год </w:t>
      </w:r>
      <w:r>
        <w:rPr>
          <w:sz w:val="28"/>
          <w:szCs w:val="28"/>
        </w:rPr>
        <w:t xml:space="preserve">согласно приложению </w:t>
      </w:r>
      <w:r w:rsidR="00BB40FB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Решению;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2.2) на 202</w:t>
      </w:r>
      <w:r w:rsidR="00356106">
        <w:rPr>
          <w:sz w:val="28"/>
          <w:szCs w:val="28"/>
        </w:rPr>
        <w:t>4</w:t>
      </w:r>
      <w:r w:rsidR="00BB40F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</w:t>
      </w:r>
      <w:r w:rsidR="00BB40FB">
        <w:rPr>
          <w:sz w:val="28"/>
          <w:szCs w:val="28"/>
        </w:rPr>
        <w:t xml:space="preserve">на </w:t>
      </w:r>
      <w:r>
        <w:rPr>
          <w:sz w:val="28"/>
          <w:szCs w:val="28"/>
        </w:rPr>
        <w:t>202</w:t>
      </w:r>
      <w:r w:rsidR="00356106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1</w:t>
      </w:r>
      <w:r w:rsidR="003033A8">
        <w:rPr>
          <w:sz w:val="28"/>
          <w:szCs w:val="28"/>
        </w:rPr>
        <w:t>3</w:t>
      </w:r>
      <w:r>
        <w:rPr>
          <w:sz w:val="28"/>
          <w:szCs w:val="28"/>
        </w:rPr>
        <w:t xml:space="preserve"> к настоящему Решению.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6F3F00">
        <w:rPr>
          <w:sz w:val="28"/>
          <w:szCs w:val="28"/>
        </w:rPr>
        <w:t xml:space="preserve">) ведомственную структуру </w:t>
      </w:r>
      <w:r w:rsidRPr="00B44F62">
        <w:rPr>
          <w:sz w:val="28"/>
          <w:szCs w:val="28"/>
        </w:rPr>
        <w:t xml:space="preserve">расходов  бюджета </w:t>
      </w:r>
      <w:r w:rsidR="00BB40FB">
        <w:rPr>
          <w:sz w:val="28"/>
          <w:szCs w:val="28"/>
        </w:rPr>
        <w:t xml:space="preserve">муниципального образования </w:t>
      </w:r>
      <w:proofErr w:type="spellStart"/>
      <w:r w:rsidR="003033A8">
        <w:rPr>
          <w:sz w:val="28"/>
          <w:szCs w:val="28"/>
        </w:rPr>
        <w:t>Вишкильское</w:t>
      </w:r>
      <w:proofErr w:type="spellEnd"/>
      <w:r w:rsidR="00BB40FB">
        <w:rPr>
          <w:sz w:val="28"/>
          <w:szCs w:val="28"/>
        </w:rPr>
        <w:t xml:space="preserve"> </w:t>
      </w:r>
      <w:r w:rsidRPr="00B44F62">
        <w:rPr>
          <w:sz w:val="28"/>
          <w:szCs w:val="28"/>
        </w:rPr>
        <w:t>сельско</w:t>
      </w:r>
      <w:r w:rsidR="00BB40FB">
        <w:rPr>
          <w:sz w:val="28"/>
          <w:szCs w:val="28"/>
        </w:rPr>
        <w:t>е</w:t>
      </w:r>
      <w:r w:rsidRPr="00B44F62">
        <w:rPr>
          <w:sz w:val="28"/>
          <w:szCs w:val="28"/>
        </w:rPr>
        <w:t xml:space="preserve"> поселени</w:t>
      </w:r>
      <w:r w:rsidR="00BB40FB">
        <w:rPr>
          <w:sz w:val="28"/>
          <w:szCs w:val="28"/>
        </w:rPr>
        <w:t xml:space="preserve">е </w:t>
      </w:r>
      <w:proofErr w:type="spellStart"/>
      <w:r w:rsidR="00BB40FB">
        <w:rPr>
          <w:sz w:val="28"/>
          <w:szCs w:val="28"/>
        </w:rPr>
        <w:t>Котельничского</w:t>
      </w:r>
      <w:proofErr w:type="spellEnd"/>
      <w:r w:rsidR="00BB40FB">
        <w:rPr>
          <w:sz w:val="28"/>
          <w:szCs w:val="28"/>
        </w:rPr>
        <w:t xml:space="preserve"> района Кировской области</w:t>
      </w:r>
      <w:r w:rsidRPr="00B44F62">
        <w:rPr>
          <w:sz w:val="28"/>
          <w:szCs w:val="28"/>
        </w:rPr>
        <w:t xml:space="preserve"> (распределение бюджетных ассигнований по главным распорядителям средств  бюджета поселения, разделам, подразделам и целевым статьям (муниципальным программам </w:t>
      </w:r>
      <w:proofErr w:type="spellStart"/>
      <w:r w:rsidR="003033A8">
        <w:rPr>
          <w:sz w:val="28"/>
          <w:szCs w:val="28"/>
        </w:rPr>
        <w:t>Вишкильского</w:t>
      </w:r>
      <w:proofErr w:type="spellEnd"/>
      <w:r w:rsidRPr="00B44F62">
        <w:rPr>
          <w:sz w:val="28"/>
          <w:szCs w:val="28"/>
        </w:rPr>
        <w:t xml:space="preserve"> сельского поселения и непрограммным направлениям деятельности), группам </w:t>
      </w:r>
      <w:proofErr w:type="gramStart"/>
      <w:r w:rsidRPr="00B44F62">
        <w:rPr>
          <w:sz w:val="28"/>
          <w:szCs w:val="28"/>
        </w:rPr>
        <w:t>видов расходов классификации расходов бюджетов</w:t>
      </w:r>
      <w:proofErr w:type="gramEnd"/>
      <w:r w:rsidRPr="00B44F62">
        <w:rPr>
          <w:sz w:val="28"/>
          <w:szCs w:val="28"/>
        </w:rPr>
        <w:t>)</w:t>
      </w:r>
      <w:r>
        <w:rPr>
          <w:sz w:val="28"/>
          <w:szCs w:val="28"/>
        </w:rPr>
        <w:t>: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3.1)</w:t>
      </w:r>
      <w:r w:rsidRPr="00B44F62">
        <w:rPr>
          <w:sz w:val="28"/>
          <w:szCs w:val="28"/>
        </w:rPr>
        <w:t xml:space="preserve"> на 20</w:t>
      </w:r>
      <w:r w:rsidR="006D6562">
        <w:rPr>
          <w:sz w:val="28"/>
          <w:szCs w:val="28"/>
        </w:rPr>
        <w:t>2</w:t>
      </w:r>
      <w:r w:rsidR="00356106">
        <w:rPr>
          <w:sz w:val="28"/>
          <w:szCs w:val="28"/>
        </w:rPr>
        <w:t>3</w:t>
      </w:r>
      <w:r w:rsidRPr="00B44F6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</w:t>
      </w:r>
      <w:r w:rsidR="00BB40FB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Решению;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3.2) на 202</w:t>
      </w:r>
      <w:r w:rsidR="00356106">
        <w:rPr>
          <w:sz w:val="28"/>
          <w:szCs w:val="28"/>
        </w:rPr>
        <w:t>4</w:t>
      </w:r>
      <w:r w:rsidR="00BB40F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</w:t>
      </w:r>
      <w:r w:rsidR="00BB40FB">
        <w:rPr>
          <w:sz w:val="28"/>
          <w:szCs w:val="28"/>
        </w:rPr>
        <w:t xml:space="preserve">на </w:t>
      </w:r>
      <w:r>
        <w:rPr>
          <w:sz w:val="28"/>
          <w:szCs w:val="28"/>
        </w:rPr>
        <w:t>202</w:t>
      </w:r>
      <w:r w:rsidR="00356106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BB40FB">
        <w:rPr>
          <w:sz w:val="28"/>
          <w:szCs w:val="28"/>
        </w:rPr>
        <w:t>год</w:t>
      </w:r>
      <w:r>
        <w:rPr>
          <w:sz w:val="28"/>
          <w:szCs w:val="28"/>
        </w:rPr>
        <w:t xml:space="preserve"> согласно приложению 1</w:t>
      </w:r>
      <w:r w:rsidR="00DD27E6">
        <w:rPr>
          <w:sz w:val="28"/>
          <w:szCs w:val="28"/>
        </w:rPr>
        <w:t>4</w:t>
      </w:r>
      <w:r>
        <w:rPr>
          <w:sz w:val="28"/>
          <w:szCs w:val="28"/>
        </w:rPr>
        <w:t xml:space="preserve"> к настоящему Решению. 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Утвердить источники финансирования дефицита бюджета </w:t>
      </w:r>
      <w:r w:rsidR="00BB40FB">
        <w:rPr>
          <w:sz w:val="28"/>
          <w:szCs w:val="28"/>
        </w:rPr>
        <w:t xml:space="preserve">муниципального образования </w:t>
      </w:r>
      <w:proofErr w:type="spellStart"/>
      <w:r w:rsidR="003033A8">
        <w:rPr>
          <w:sz w:val="28"/>
          <w:szCs w:val="28"/>
        </w:rPr>
        <w:t>Вишкильское</w:t>
      </w:r>
      <w:proofErr w:type="spellEnd"/>
      <w:r w:rsidR="00BB40FB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</w:t>
      </w:r>
      <w:r w:rsidR="008967C9">
        <w:rPr>
          <w:sz w:val="28"/>
          <w:szCs w:val="28"/>
        </w:rPr>
        <w:t>е</w:t>
      </w:r>
      <w:r>
        <w:rPr>
          <w:sz w:val="28"/>
          <w:szCs w:val="28"/>
        </w:rPr>
        <w:t xml:space="preserve"> поселени</w:t>
      </w:r>
      <w:r w:rsidR="008967C9">
        <w:rPr>
          <w:sz w:val="28"/>
          <w:szCs w:val="28"/>
        </w:rPr>
        <w:t xml:space="preserve">е </w:t>
      </w:r>
      <w:proofErr w:type="spellStart"/>
      <w:r w:rsidR="008967C9">
        <w:rPr>
          <w:sz w:val="28"/>
          <w:szCs w:val="28"/>
        </w:rPr>
        <w:t>Котельничского</w:t>
      </w:r>
      <w:proofErr w:type="spellEnd"/>
      <w:r w:rsidR="008967C9">
        <w:rPr>
          <w:sz w:val="28"/>
          <w:szCs w:val="28"/>
        </w:rPr>
        <w:t xml:space="preserve"> района Кировской области</w:t>
      </w:r>
      <w:r>
        <w:rPr>
          <w:sz w:val="28"/>
          <w:szCs w:val="28"/>
        </w:rPr>
        <w:t>: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7.1) </w:t>
      </w:r>
      <w:r w:rsidRPr="00B44F62">
        <w:rPr>
          <w:sz w:val="28"/>
          <w:szCs w:val="28"/>
        </w:rPr>
        <w:t>на 20</w:t>
      </w:r>
      <w:r w:rsidR="006D6562">
        <w:rPr>
          <w:sz w:val="28"/>
          <w:szCs w:val="28"/>
        </w:rPr>
        <w:t>2</w:t>
      </w:r>
      <w:r w:rsidR="00356106">
        <w:rPr>
          <w:sz w:val="28"/>
          <w:szCs w:val="28"/>
        </w:rPr>
        <w:t>3</w:t>
      </w:r>
      <w:r w:rsidRPr="00B44F6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приложению </w:t>
      </w:r>
      <w:r w:rsidR="008967C9">
        <w:rPr>
          <w:sz w:val="28"/>
          <w:szCs w:val="28"/>
        </w:rPr>
        <w:t>7</w:t>
      </w:r>
      <w:r>
        <w:rPr>
          <w:sz w:val="28"/>
          <w:szCs w:val="28"/>
        </w:rPr>
        <w:t xml:space="preserve"> к настоящему Решению;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7.2) на 202</w:t>
      </w:r>
      <w:r w:rsidR="00356106">
        <w:rPr>
          <w:sz w:val="28"/>
          <w:szCs w:val="28"/>
        </w:rPr>
        <w:t>4</w:t>
      </w:r>
      <w:r w:rsidR="008967C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</w:t>
      </w:r>
      <w:r w:rsidR="008967C9">
        <w:rPr>
          <w:sz w:val="28"/>
          <w:szCs w:val="28"/>
        </w:rPr>
        <w:t xml:space="preserve">на </w:t>
      </w:r>
      <w:r>
        <w:rPr>
          <w:sz w:val="28"/>
          <w:szCs w:val="28"/>
        </w:rPr>
        <w:t>202</w:t>
      </w:r>
      <w:r w:rsidR="00356106">
        <w:rPr>
          <w:sz w:val="28"/>
          <w:szCs w:val="28"/>
        </w:rPr>
        <w:t>5</w:t>
      </w:r>
      <w:r>
        <w:rPr>
          <w:sz w:val="28"/>
          <w:szCs w:val="28"/>
        </w:rPr>
        <w:t xml:space="preserve"> год согласно приложению 1</w:t>
      </w:r>
      <w:r w:rsidR="00DD27E6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Решению. 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 Утвердить в пределах общего объема расходов бюджета поселения, установленного пунктами 1, 2, 3 настоящего Решения, общий объем бюджетных ассигнований, направляемых на исполнение</w:t>
      </w:r>
      <w:r w:rsidRPr="001A2485">
        <w:rPr>
          <w:sz w:val="28"/>
          <w:szCs w:val="28"/>
        </w:rPr>
        <w:t xml:space="preserve"> публичных нормативных обязательств</w:t>
      </w:r>
      <w:r>
        <w:rPr>
          <w:sz w:val="28"/>
          <w:szCs w:val="28"/>
        </w:rPr>
        <w:t>: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8.1) на 20</w:t>
      </w:r>
      <w:r w:rsidR="006D6562">
        <w:rPr>
          <w:sz w:val="28"/>
          <w:szCs w:val="28"/>
        </w:rPr>
        <w:t>2</w:t>
      </w:r>
      <w:r w:rsidR="00356106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DD27E6">
        <w:rPr>
          <w:sz w:val="28"/>
          <w:szCs w:val="28"/>
        </w:rPr>
        <w:t>212,2</w:t>
      </w:r>
      <w:r w:rsidR="00356106">
        <w:rPr>
          <w:sz w:val="28"/>
          <w:szCs w:val="28"/>
        </w:rPr>
        <w:t xml:space="preserve"> тыс. рублей согласно приложению </w:t>
      </w:r>
      <w:r w:rsidR="00DD27E6">
        <w:rPr>
          <w:sz w:val="28"/>
          <w:szCs w:val="28"/>
        </w:rPr>
        <w:t>10</w:t>
      </w:r>
      <w:r w:rsidR="00356106">
        <w:rPr>
          <w:sz w:val="28"/>
          <w:szCs w:val="28"/>
        </w:rPr>
        <w:t xml:space="preserve"> к настоящему Решению;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8.2) на 202</w:t>
      </w:r>
      <w:r w:rsidR="00356106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DD27E6">
        <w:rPr>
          <w:sz w:val="28"/>
          <w:szCs w:val="28"/>
        </w:rPr>
        <w:t>106,1</w:t>
      </w:r>
      <w:r>
        <w:rPr>
          <w:sz w:val="28"/>
          <w:szCs w:val="28"/>
        </w:rPr>
        <w:t xml:space="preserve"> тыс. рублей и на 202</w:t>
      </w:r>
      <w:r w:rsidR="00356106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DD27E6">
        <w:rPr>
          <w:sz w:val="28"/>
          <w:szCs w:val="28"/>
        </w:rPr>
        <w:t>106,1</w:t>
      </w:r>
      <w:r w:rsidR="00356106">
        <w:rPr>
          <w:sz w:val="28"/>
          <w:szCs w:val="28"/>
        </w:rPr>
        <w:t xml:space="preserve"> тыс. рублей согласно приложению </w:t>
      </w:r>
      <w:r w:rsidR="00356106" w:rsidRPr="00791366">
        <w:rPr>
          <w:sz w:val="28"/>
          <w:szCs w:val="28"/>
        </w:rPr>
        <w:t>1</w:t>
      </w:r>
      <w:r w:rsidR="00DD27E6" w:rsidRPr="00791366">
        <w:rPr>
          <w:sz w:val="28"/>
          <w:szCs w:val="28"/>
        </w:rPr>
        <w:t>7</w:t>
      </w:r>
      <w:bookmarkStart w:id="0" w:name="_GoBack"/>
      <w:bookmarkEnd w:id="0"/>
      <w:r w:rsidR="00356106">
        <w:rPr>
          <w:sz w:val="28"/>
          <w:szCs w:val="28"/>
        </w:rPr>
        <w:t xml:space="preserve"> к настоящему Решению.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9. Утвердить в пределах общего объема расходов бюджета сельского поселения, установленного пунктами 1, 2, 3 настоящего Решения, объем бюджетных ассигнований дорожного фонда </w:t>
      </w:r>
      <w:r w:rsidR="00D20342">
        <w:rPr>
          <w:sz w:val="28"/>
          <w:szCs w:val="28"/>
        </w:rPr>
        <w:t xml:space="preserve">муниципального образования </w:t>
      </w:r>
      <w:proofErr w:type="spellStart"/>
      <w:r w:rsidR="003033A8">
        <w:rPr>
          <w:sz w:val="28"/>
          <w:szCs w:val="28"/>
        </w:rPr>
        <w:t>Вишкильское</w:t>
      </w:r>
      <w:proofErr w:type="spellEnd"/>
      <w:r>
        <w:rPr>
          <w:sz w:val="28"/>
          <w:szCs w:val="28"/>
        </w:rPr>
        <w:t xml:space="preserve"> сельско</w:t>
      </w:r>
      <w:r w:rsidR="00D20342">
        <w:rPr>
          <w:sz w:val="28"/>
          <w:szCs w:val="28"/>
        </w:rPr>
        <w:t>е</w:t>
      </w:r>
      <w:r>
        <w:rPr>
          <w:sz w:val="28"/>
          <w:szCs w:val="28"/>
        </w:rPr>
        <w:t xml:space="preserve"> поселени</w:t>
      </w:r>
      <w:r w:rsidR="00D20342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области: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9.1) на 20</w:t>
      </w:r>
      <w:r w:rsidR="006D6562">
        <w:rPr>
          <w:sz w:val="28"/>
          <w:szCs w:val="28"/>
        </w:rPr>
        <w:t>2</w:t>
      </w:r>
      <w:r w:rsidR="00356106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DD27E6">
        <w:rPr>
          <w:sz w:val="28"/>
          <w:szCs w:val="28"/>
        </w:rPr>
        <w:t>241,9</w:t>
      </w:r>
      <w:r>
        <w:rPr>
          <w:sz w:val="28"/>
          <w:szCs w:val="28"/>
        </w:rPr>
        <w:t xml:space="preserve"> тыс. рублей;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9.2) на 202</w:t>
      </w:r>
      <w:r w:rsidR="00356106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DD27E6">
        <w:rPr>
          <w:sz w:val="28"/>
          <w:szCs w:val="28"/>
        </w:rPr>
        <w:t>252,3</w:t>
      </w:r>
      <w:r>
        <w:rPr>
          <w:sz w:val="28"/>
          <w:szCs w:val="28"/>
        </w:rPr>
        <w:t xml:space="preserve"> тыс. рублей и на 202</w:t>
      </w:r>
      <w:r w:rsidR="00356106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DD27E6">
        <w:rPr>
          <w:sz w:val="28"/>
          <w:szCs w:val="28"/>
        </w:rPr>
        <w:t>266,3</w:t>
      </w:r>
      <w:r>
        <w:rPr>
          <w:sz w:val="28"/>
          <w:szCs w:val="28"/>
        </w:rPr>
        <w:t xml:space="preserve"> тыс. рублей.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Утвердить в пределах общего объема расходов бюджета сельского поселения, установленного пунктами 1, 2, 3 настоящего Решения, размер резервного фонда администрации </w:t>
      </w:r>
      <w:proofErr w:type="spellStart"/>
      <w:r w:rsidR="003033A8">
        <w:rPr>
          <w:sz w:val="28"/>
          <w:szCs w:val="28"/>
        </w:rPr>
        <w:t>Вишкильского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области: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10.1) на 20</w:t>
      </w:r>
      <w:r w:rsidR="006D6562">
        <w:rPr>
          <w:sz w:val="28"/>
          <w:szCs w:val="28"/>
        </w:rPr>
        <w:t>2</w:t>
      </w:r>
      <w:r w:rsidR="00356106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DD27E6">
        <w:rPr>
          <w:sz w:val="28"/>
          <w:szCs w:val="28"/>
        </w:rPr>
        <w:t>5</w:t>
      </w:r>
      <w:r>
        <w:rPr>
          <w:sz w:val="28"/>
          <w:szCs w:val="28"/>
        </w:rPr>
        <w:t>,0 тыс. рублей;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10.2) на 202</w:t>
      </w:r>
      <w:r w:rsidR="00356106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DD27E6">
        <w:rPr>
          <w:sz w:val="28"/>
          <w:szCs w:val="28"/>
        </w:rPr>
        <w:t>0</w:t>
      </w:r>
      <w:r>
        <w:rPr>
          <w:sz w:val="28"/>
          <w:szCs w:val="28"/>
        </w:rPr>
        <w:t>,0 тыс. рублей и на 202</w:t>
      </w:r>
      <w:r w:rsidR="00356106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DD27E6">
        <w:rPr>
          <w:sz w:val="28"/>
          <w:szCs w:val="28"/>
        </w:rPr>
        <w:t>0</w:t>
      </w:r>
      <w:r>
        <w:rPr>
          <w:sz w:val="28"/>
          <w:szCs w:val="28"/>
        </w:rPr>
        <w:t>,0 тыс. рублей.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11. Утвердить в пределах общего объема расходов бюджета сельского поселения, установленного пунктами 1, 2, 3 настоящего Решения, общий объем условно утверждаемых расходов на 202</w:t>
      </w:r>
      <w:r w:rsidR="00356106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DD27E6">
        <w:rPr>
          <w:sz w:val="28"/>
          <w:szCs w:val="28"/>
        </w:rPr>
        <w:t>80</w:t>
      </w:r>
      <w:r w:rsidR="0085609F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 и на 202</w:t>
      </w:r>
      <w:r w:rsidR="00356106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DD27E6">
        <w:rPr>
          <w:sz w:val="28"/>
          <w:szCs w:val="28"/>
        </w:rPr>
        <w:t>162</w:t>
      </w:r>
      <w:r w:rsidR="0085609F">
        <w:rPr>
          <w:sz w:val="28"/>
          <w:szCs w:val="28"/>
        </w:rPr>
        <w:t>,0</w:t>
      </w:r>
      <w:r>
        <w:rPr>
          <w:sz w:val="28"/>
          <w:szCs w:val="28"/>
        </w:rPr>
        <w:t xml:space="preserve"> тыс. рублей.</w:t>
      </w:r>
    </w:p>
    <w:p w:rsidR="004477DA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 Утвердить в пределах общего объема расходов бюджета сельского поселения, установленного пунк</w:t>
      </w:r>
      <w:r w:rsidR="004477DA">
        <w:rPr>
          <w:sz w:val="28"/>
          <w:szCs w:val="28"/>
        </w:rPr>
        <w:t>тами 1, 2, 3 настоящего Решения:</w:t>
      </w:r>
    </w:p>
    <w:p w:rsidR="009A5015" w:rsidRDefault="004477DA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12.1)</w:t>
      </w:r>
      <w:r w:rsidR="002C2AF6">
        <w:rPr>
          <w:sz w:val="28"/>
          <w:szCs w:val="28"/>
        </w:rPr>
        <w:t xml:space="preserve"> </w:t>
      </w:r>
      <w:r w:rsidR="008967C9">
        <w:rPr>
          <w:sz w:val="28"/>
          <w:szCs w:val="28"/>
        </w:rPr>
        <w:t xml:space="preserve">распределение иных межбюджетных трансфертов бюджету муниципального района </w:t>
      </w:r>
      <w:r w:rsidR="002C2AF6">
        <w:rPr>
          <w:sz w:val="28"/>
          <w:szCs w:val="28"/>
        </w:rPr>
        <w:t xml:space="preserve">из бюджета </w:t>
      </w:r>
      <w:r w:rsidR="008967C9">
        <w:rPr>
          <w:sz w:val="28"/>
          <w:szCs w:val="28"/>
        </w:rPr>
        <w:t xml:space="preserve">муниципального образования </w:t>
      </w:r>
      <w:proofErr w:type="spellStart"/>
      <w:r w:rsidR="003033A8">
        <w:rPr>
          <w:sz w:val="28"/>
          <w:szCs w:val="28"/>
        </w:rPr>
        <w:t>Вишкильское</w:t>
      </w:r>
      <w:proofErr w:type="spellEnd"/>
      <w:r w:rsidR="008967C9">
        <w:rPr>
          <w:sz w:val="28"/>
          <w:szCs w:val="28"/>
        </w:rPr>
        <w:t xml:space="preserve"> </w:t>
      </w:r>
      <w:r w:rsidR="002C2AF6">
        <w:rPr>
          <w:sz w:val="28"/>
          <w:szCs w:val="28"/>
        </w:rPr>
        <w:t>сельско</w:t>
      </w:r>
      <w:r w:rsidR="008967C9">
        <w:rPr>
          <w:sz w:val="28"/>
          <w:szCs w:val="28"/>
        </w:rPr>
        <w:t>е</w:t>
      </w:r>
      <w:r w:rsidR="002C2AF6">
        <w:rPr>
          <w:sz w:val="28"/>
          <w:szCs w:val="28"/>
        </w:rPr>
        <w:t xml:space="preserve"> поселени</w:t>
      </w:r>
      <w:r w:rsidR="008967C9">
        <w:rPr>
          <w:sz w:val="28"/>
          <w:szCs w:val="28"/>
        </w:rPr>
        <w:t xml:space="preserve">е </w:t>
      </w:r>
      <w:proofErr w:type="spellStart"/>
      <w:r w:rsidR="008967C9">
        <w:rPr>
          <w:sz w:val="28"/>
          <w:szCs w:val="28"/>
        </w:rPr>
        <w:t>Котельничского</w:t>
      </w:r>
      <w:proofErr w:type="spellEnd"/>
      <w:r w:rsidR="008967C9">
        <w:rPr>
          <w:sz w:val="28"/>
          <w:szCs w:val="28"/>
        </w:rPr>
        <w:t xml:space="preserve"> района Кировской области</w:t>
      </w:r>
      <w:r w:rsidR="009A5015">
        <w:rPr>
          <w:sz w:val="28"/>
          <w:szCs w:val="28"/>
        </w:rPr>
        <w:t xml:space="preserve"> для осуществления передачи передаваемых полномочий в области градостроительной деятельности</w:t>
      </w:r>
      <w:r w:rsidR="00DD27E6">
        <w:rPr>
          <w:sz w:val="28"/>
          <w:szCs w:val="28"/>
        </w:rPr>
        <w:t xml:space="preserve"> </w:t>
      </w:r>
      <w:r w:rsidR="009A5015">
        <w:rPr>
          <w:sz w:val="28"/>
          <w:szCs w:val="28"/>
        </w:rPr>
        <w:t>на 20</w:t>
      </w:r>
      <w:r w:rsidR="002C2AF6">
        <w:rPr>
          <w:sz w:val="28"/>
          <w:szCs w:val="28"/>
        </w:rPr>
        <w:t>2</w:t>
      </w:r>
      <w:r w:rsidR="00356106">
        <w:rPr>
          <w:sz w:val="28"/>
          <w:szCs w:val="28"/>
        </w:rPr>
        <w:t>3</w:t>
      </w:r>
      <w:r w:rsidR="009A5015">
        <w:rPr>
          <w:sz w:val="28"/>
          <w:szCs w:val="28"/>
        </w:rPr>
        <w:t xml:space="preserve"> год в сумме </w:t>
      </w:r>
      <w:r w:rsidR="00DD27E6">
        <w:rPr>
          <w:sz w:val="28"/>
          <w:szCs w:val="28"/>
        </w:rPr>
        <w:t>0,1</w:t>
      </w:r>
      <w:r w:rsidR="009A5015">
        <w:rPr>
          <w:sz w:val="28"/>
          <w:szCs w:val="28"/>
        </w:rPr>
        <w:t xml:space="preserve"> тыс. рублей согласно приложению </w:t>
      </w:r>
      <w:r>
        <w:rPr>
          <w:sz w:val="28"/>
          <w:szCs w:val="28"/>
        </w:rPr>
        <w:t>8</w:t>
      </w:r>
      <w:r w:rsidR="009A5015">
        <w:rPr>
          <w:sz w:val="28"/>
          <w:szCs w:val="28"/>
        </w:rPr>
        <w:t xml:space="preserve"> к настоящему Решению;</w:t>
      </w:r>
    </w:p>
    <w:p w:rsidR="00A7594F" w:rsidRDefault="00B447F0" w:rsidP="00A759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12.2) </w:t>
      </w:r>
      <w:r w:rsidR="004477DA">
        <w:rPr>
          <w:sz w:val="28"/>
          <w:szCs w:val="28"/>
        </w:rPr>
        <w:t xml:space="preserve">распределение иных межбюджетных трансфертов бюджету муниципального района из бюджета муниципального образования </w:t>
      </w:r>
      <w:proofErr w:type="spellStart"/>
      <w:r w:rsidR="003033A8">
        <w:rPr>
          <w:sz w:val="28"/>
          <w:szCs w:val="28"/>
        </w:rPr>
        <w:t>Вишкильское</w:t>
      </w:r>
      <w:proofErr w:type="spellEnd"/>
      <w:r w:rsidR="004477DA">
        <w:rPr>
          <w:sz w:val="28"/>
          <w:szCs w:val="28"/>
        </w:rPr>
        <w:t xml:space="preserve"> сельское поселение </w:t>
      </w:r>
      <w:proofErr w:type="spellStart"/>
      <w:r w:rsidR="004477DA">
        <w:rPr>
          <w:sz w:val="28"/>
          <w:szCs w:val="28"/>
        </w:rPr>
        <w:t>Котельничского</w:t>
      </w:r>
      <w:proofErr w:type="spellEnd"/>
      <w:r w:rsidR="004477DA">
        <w:rPr>
          <w:sz w:val="28"/>
          <w:szCs w:val="28"/>
        </w:rPr>
        <w:t xml:space="preserve"> района Кировской области для </w:t>
      </w:r>
      <w:r w:rsidR="00A7594F">
        <w:rPr>
          <w:sz w:val="28"/>
          <w:szCs w:val="28"/>
        </w:rPr>
        <w:t xml:space="preserve">осуществления передачи передаваемых полномочий по осуществлению внутреннего муниципального </w:t>
      </w:r>
      <w:r w:rsidR="004477DA">
        <w:rPr>
          <w:sz w:val="28"/>
          <w:szCs w:val="28"/>
        </w:rPr>
        <w:t xml:space="preserve">финансового </w:t>
      </w:r>
      <w:r w:rsidR="00A7594F">
        <w:rPr>
          <w:sz w:val="28"/>
          <w:szCs w:val="28"/>
        </w:rPr>
        <w:t xml:space="preserve">контроля муниципального образования </w:t>
      </w:r>
      <w:proofErr w:type="spellStart"/>
      <w:r w:rsidR="003033A8">
        <w:rPr>
          <w:sz w:val="28"/>
          <w:szCs w:val="28"/>
        </w:rPr>
        <w:t>Вишкильское</w:t>
      </w:r>
      <w:proofErr w:type="spellEnd"/>
      <w:r w:rsidR="00A7594F">
        <w:rPr>
          <w:sz w:val="28"/>
          <w:szCs w:val="28"/>
        </w:rPr>
        <w:t xml:space="preserve"> сельское поселение </w:t>
      </w:r>
      <w:proofErr w:type="spellStart"/>
      <w:r w:rsidR="00A7594F">
        <w:rPr>
          <w:sz w:val="28"/>
          <w:szCs w:val="28"/>
        </w:rPr>
        <w:t>Котельничского</w:t>
      </w:r>
      <w:proofErr w:type="spellEnd"/>
      <w:r w:rsidR="00A7594F">
        <w:rPr>
          <w:sz w:val="28"/>
          <w:szCs w:val="28"/>
        </w:rPr>
        <w:t xml:space="preserve"> района Кировской области:</w:t>
      </w:r>
    </w:p>
    <w:p w:rsidR="00A7594F" w:rsidRDefault="00A7594F" w:rsidP="00A759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12.2.1) на 202</w:t>
      </w:r>
      <w:r w:rsidR="00F66FD4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</w:t>
      </w:r>
      <w:r w:rsidR="00DD27E6">
        <w:rPr>
          <w:sz w:val="28"/>
          <w:szCs w:val="28"/>
        </w:rPr>
        <w:t>10,6</w:t>
      </w:r>
      <w:r>
        <w:rPr>
          <w:sz w:val="28"/>
          <w:szCs w:val="28"/>
        </w:rPr>
        <w:t xml:space="preserve"> тыс. рублей согласно приложению </w:t>
      </w:r>
      <w:r w:rsidR="004477DA">
        <w:rPr>
          <w:sz w:val="28"/>
          <w:szCs w:val="28"/>
        </w:rPr>
        <w:t>9</w:t>
      </w:r>
      <w:r>
        <w:rPr>
          <w:sz w:val="28"/>
          <w:szCs w:val="28"/>
        </w:rPr>
        <w:t xml:space="preserve"> к настоящему Решению;</w:t>
      </w:r>
    </w:p>
    <w:p w:rsidR="00A7594F" w:rsidRDefault="00A7594F" w:rsidP="00A7594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12.2.2) на 202</w:t>
      </w:r>
      <w:r w:rsidR="00F66FD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</w:t>
      </w:r>
      <w:r w:rsidR="00DD27E6">
        <w:rPr>
          <w:sz w:val="28"/>
          <w:szCs w:val="28"/>
        </w:rPr>
        <w:t>10,6</w:t>
      </w:r>
      <w:r>
        <w:rPr>
          <w:sz w:val="28"/>
          <w:szCs w:val="28"/>
        </w:rPr>
        <w:t xml:space="preserve"> тыс. рублей и на 202</w:t>
      </w:r>
      <w:r w:rsidR="00F66FD4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</w:t>
      </w:r>
      <w:r w:rsidR="00F66FD4">
        <w:rPr>
          <w:sz w:val="28"/>
          <w:szCs w:val="28"/>
        </w:rPr>
        <w:t>0</w:t>
      </w:r>
      <w:r>
        <w:rPr>
          <w:sz w:val="28"/>
          <w:szCs w:val="28"/>
        </w:rPr>
        <w:t xml:space="preserve"> тыс. рублей</w:t>
      </w:r>
      <w:r w:rsidRPr="004E1265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приложению 1</w:t>
      </w:r>
      <w:r w:rsidR="004477DA">
        <w:rPr>
          <w:sz w:val="28"/>
          <w:szCs w:val="28"/>
        </w:rPr>
        <w:t>6</w:t>
      </w:r>
      <w:r>
        <w:rPr>
          <w:sz w:val="28"/>
          <w:szCs w:val="28"/>
        </w:rPr>
        <w:t xml:space="preserve"> к настоящему Решению.</w:t>
      </w:r>
    </w:p>
    <w:p w:rsidR="009A5015" w:rsidRDefault="009A5015" w:rsidP="0085609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13.</w:t>
      </w:r>
      <w:r w:rsidRPr="004C0981">
        <w:rPr>
          <w:sz w:val="28"/>
          <w:szCs w:val="28"/>
        </w:rPr>
        <w:t xml:space="preserve"> </w:t>
      </w:r>
      <w:r w:rsidR="0085609F">
        <w:rPr>
          <w:sz w:val="28"/>
          <w:szCs w:val="28"/>
        </w:rPr>
        <w:t xml:space="preserve">Установить </w:t>
      </w:r>
      <w:r>
        <w:rPr>
          <w:sz w:val="28"/>
          <w:szCs w:val="28"/>
        </w:rPr>
        <w:t>верхний предел муниципального внутреннего долга</w:t>
      </w:r>
      <w:r w:rsidR="004477DA">
        <w:rPr>
          <w:sz w:val="28"/>
          <w:szCs w:val="28"/>
        </w:rPr>
        <w:t xml:space="preserve"> муниципального образования </w:t>
      </w:r>
      <w:r>
        <w:rPr>
          <w:sz w:val="28"/>
          <w:szCs w:val="28"/>
        </w:rPr>
        <w:t xml:space="preserve"> </w:t>
      </w:r>
      <w:proofErr w:type="spellStart"/>
      <w:r w:rsidR="003033A8">
        <w:rPr>
          <w:sz w:val="28"/>
          <w:szCs w:val="28"/>
        </w:rPr>
        <w:t>Вишкильское</w:t>
      </w:r>
      <w:proofErr w:type="spellEnd"/>
      <w:r>
        <w:rPr>
          <w:sz w:val="28"/>
          <w:szCs w:val="28"/>
        </w:rPr>
        <w:t xml:space="preserve"> сельско</w:t>
      </w:r>
      <w:r w:rsidR="004477DA">
        <w:rPr>
          <w:sz w:val="28"/>
          <w:szCs w:val="28"/>
        </w:rPr>
        <w:t>е поселение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области:</w:t>
      </w:r>
    </w:p>
    <w:p w:rsidR="009A5015" w:rsidRDefault="0085609F" w:rsidP="009A5015">
      <w:pPr>
        <w:ind w:firstLine="567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13</w:t>
      </w:r>
      <w:r w:rsidR="009A5015">
        <w:rPr>
          <w:sz w:val="28"/>
          <w:szCs w:val="28"/>
        </w:rPr>
        <w:t>.1) на 1 января 202</w:t>
      </w:r>
      <w:r w:rsidR="00F66FD4">
        <w:rPr>
          <w:sz w:val="28"/>
          <w:szCs w:val="28"/>
        </w:rPr>
        <w:t>4</w:t>
      </w:r>
      <w:r w:rsidR="009A5015">
        <w:rPr>
          <w:sz w:val="28"/>
          <w:szCs w:val="28"/>
        </w:rPr>
        <w:t xml:space="preserve"> года в сумме 0 тыс. рублей;</w:t>
      </w:r>
      <w:proofErr w:type="gramEnd"/>
    </w:p>
    <w:p w:rsidR="000A0C9D" w:rsidRDefault="000A0C9D" w:rsidP="009A50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13.1.1) в том числе верхний предел долга по муниципальным гарантиям на 1 января 202</w:t>
      </w:r>
      <w:r w:rsidR="00F66FD4">
        <w:rPr>
          <w:sz w:val="28"/>
          <w:szCs w:val="28"/>
        </w:rPr>
        <w:t>4</w:t>
      </w:r>
      <w:r>
        <w:rPr>
          <w:sz w:val="28"/>
          <w:szCs w:val="28"/>
        </w:rPr>
        <w:t xml:space="preserve"> года в сумме 0 тыс. рублей; </w:t>
      </w:r>
    </w:p>
    <w:p w:rsidR="000A0C9D" w:rsidRDefault="0085609F" w:rsidP="009A50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</w:t>
      </w:r>
      <w:r w:rsidR="009A5015">
        <w:rPr>
          <w:sz w:val="28"/>
          <w:szCs w:val="28"/>
        </w:rPr>
        <w:t>.2) на 1 января 202</w:t>
      </w:r>
      <w:r w:rsidR="00F66FD4">
        <w:rPr>
          <w:sz w:val="28"/>
          <w:szCs w:val="28"/>
        </w:rPr>
        <w:t>5</w:t>
      </w:r>
      <w:r w:rsidR="009A5015">
        <w:rPr>
          <w:sz w:val="28"/>
          <w:szCs w:val="28"/>
        </w:rPr>
        <w:t xml:space="preserve"> года в сумме 0 тыс. рублей</w:t>
      </w:r>
      <w:r w:rsidR="000A0C9D">
        <w:rPr>
          <w:sz w:val="28"/>
          <w:szCs w:val="28"/>
        </w:rPr>
        <w:t>;</w:t>
      </w:r>
    </w:p>
    <w:p w:rsidR="000A0C9D" w:rsidRDefault="000A0C9D" w:rsidP="009A50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13.2.1) в том числе верхний предел долга по муниципальным гарантиям на 1 января 202</w:t>
      </w:r>
      <w:r w:rsidR="00F66FD4">
        <w:rPr>
          <w:sz w:val="28"/>
          <w:szCs w:val="28"/>
        </w:rPr>
        <w:t>5</w:t>
      </w:r>
      <w:r>
        <w:rPr>
          <w:sz w:val="28"/>
          <w:szCs w:val="28"/>
        </w:rPr>
        <w:t xml:space="preserve"> года в сумме 0 тыс. рублей;  </w:t>
      </w:r>
    </w:p>
    <w:p w:rsidR="009A5015" w:rsidRDefault="000A0C9D" w:rsidP="009A50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13.3) </w:t>
      </w:r>
      <w:r w:rsidR="009A5015">
        <w:rPr>
          <w:sz w:val="28"/>
          <w:szCs w:val="28"/>
        </w:rPr>
        <w:t>на 1 января 202</w:t>
      </w:r>
      <w:r w:rsidR="00F66FD4">
        <w:rPr>
          <w:sz w:val="28"/>
          <w:szCs w:val="28"/>
        </w:rPr>
        <w:t>6</w:t>
      </w:r>
      <w:r w:rsidR="009A5015">
        <w:rPr>
          <w:sz w:val="28"/>
          <w:szCs w:val="28"/>
        </w:rPr>
        <w:t xml:space="preserve"> года в сумме</w:t>
      </w:r>
      <w:r>
        <w:rPr>
          <w:sz w:val="28"/>
          <w:szCs w:val="28"/>
        </w:rPr>
        <w:t xml:space="preserve"> 0 тыс. рублей;</w:t>
      </w:r>
    </w:p>
    <w:p w:rsidR="000A0C9D" w:rsidRDefault="000A0C9D" w:rsidP="009A50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13.3.1)</w:t>
      </w:r>
      <w:r w:rsidRPr="000A0C9D">
        <w:rPr>
          <w:sz w:val="28"/>
          <w:szCs w:val="28"/>
        </w:rPr>
        <w:t xml:space="preserve"> </w:t>
      </w:r>
      <w:r>
        <w:rPr>
          <w:sz w:val="28"/>
          <w:szCs w:val="28"/>
        </w:rPr>
        <w:t>в том числе верхний предел долга по муниципальным гарантиям на 1 января 202</w:t>
      </w:r>
      <w:r w:rsidR="00F66FD4">
        <w:rPr>
          <w:sz w:val="28"/>
          <w:szCs w:val="28"/>
        </w:rPr>
        <w:t>6</w:t>
      </w:r>
      <w:r>
        <w:rPr>
          <w:sz w:val="28"/>
          <w:szCs w:val="28"/>
        </w:rPr>
        <w:t xml:space="preserve"> года в сумме 0 тыс. рублей.</w:t>
      </w:r>
    </w:p>
    <w:p w:rsidR="009A5015" w:rsidRDefault="009A5015" w:rsidP="009A50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14. Установить, что муниципальные гарантии в 20</w:t>
      </w:r>
      <w:r w:rsidR="00817C0E">
        <w:rPr>
          <w:sz w:val="28"/>
          <w:szCs w:val="28"/>
        </w:rPr>
        <w:t>2</w:t>
      </w:r>
      <w:r w:rsidR="00F66FD4">
        <w:rPr>
          <w:sz w:val="28"/>
          <w:szCs w:val="28"/>
        </w:rPr>
        <w:t>3</w:t>
      </w:r>
      <w:r>
        <w:rPr>
          <w:sz w:val="28"/>
          <w:szCs w:val="28"/>
        </w:rPr>
        <w:t xml:space="preserve"> году, в 202</w:t>
      </w:r>
      <w:r w:rsidR="00F66FD4">
        <w:rPr>
          <w:sz w:val="28"/>
          <w:szCs w:val="28"/>
        </w:rPr>
        <w:t>4</w:t>
      </w:r>
      <w:r>
        <w:rPr>
          <w:sz w:val="28"/>
          <w:szCs w:val="28"/>
        </w:rPr>
        <w:t xml:space="preserve"> году и в 202</w:t>
      </w:r>
      <w:r w:rsidR="00F66FD4">
        <w:rPr>
          <w:sz w:val="28"/>
          <w:szCs w:val="28"/>
        </w:rPr>
        <w:t>5</w:t>
      </w:r>
      <w:r>
        <w:rPr>
          <w:sz w:val="28"/>
          <w:szCs w:val="28"/>
        </w:rPr>
        <w:t xml:space="preserve"> году предоставляться не будут.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 Утвердить в пределах общего объема расходов бюджета сельского поселения, установленного пунктами 1, 2, 3 настоящего Решения, объем бюджетных ассигнований на обслуживание муниципального долга</w:t>
      </w:r>
      <w:r w:rsidR="000A0C9D">
        <w:rPr>
          <w:sz w:val="28"/>
          <w:szCs w:val="28"/>
        </w:rPr>
        <w:t xml:space="preserve"> муниципального образования</w:t>
      </w:r>
      <w:r>
        <w:rPr>
          <w:sz w:val="28"/>
          <w:szCs w:val="28"/>
        </w:rPr>
        <w:t xml:space="preserve"> </w:t>
      </w:r>
      <w:proofErr w:type="spellStart"/>
      <w:r w:rsidR="003033A8">
        <w:rPr>
          <w:sz w:val="28"/>
          <w:szCs w:val="28"/>
        </w:rPr>
        <w:t>Вишкильское</w:t>
      </w:r>
      <w:proofErr w:type="spellEnd"/>
      <w:r>
        <w:rPr>
          <w:sz w:val="28"/>
          <w:szCs w:val="28"/>
        </w:rPr>
        <w:t xml:space="preserve"> сельско</w:t>
      </w:r>
      <w:r w:rsidR="000A0C9D">
        <w:rPr>
          <w:sz w:val="28"/>
          <w:szCs w:val="28"/>
        </w:rPr>
        <w:t>е</w:t>
      </w:r>
      <w:r>
        <w:rPr>
          <w:sz w:val="28"/>
          <w:szCs w:val="28"/>
        </w:rPr>
        <w:t xml:space="preserve"> поселени</w:t>
      </w:r>
      <w:r w:rsidR="000A0C9D">
        <w:rPr>
          <w:sz w:val="28"/>
          <w:szCs w:val="28"/>
        </w:rPr>
        <w:t>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области: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15.1) на 20</w:t>
      </w:r>
      <w:r w:rsidR="00817C0E">
        <w:rPr>
          <w:sz w:val="28"/>
          <w:szCs w:val="28"/>
        </w:rPr>
        <w:t>2</w:t>
      </w:r>
      <w:r w:rsidR="00F66FD4">
        <w:rPr>
          <w:sz w:val="28"/>
          <w:szCs w:val="28"/>
        </w:rPr>
        <w:t>3</w:t>
      </w:r>
      <w:r>
        <w:rPr>
          <w:sz w:val="28"/>
          <w:szCs w:val="28"/>
        </w:rPr>
        <w:t xml:space="preserve"> год в сумме 0 тыс. рублей;</w:t>
      </w:r>
    </w:p>
    <w:p w:rsidR="009A5015" w:rsidRDefault="009A5015" w:rsidP="009A5015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15.2) на 202</w:t>
      </w:r>
      <w:r w:rsidR="00F66FD4">
        <w:rPr>
          <w:sz w:val="28"/>
          <w:szCs w:val="28"/>
        </w:rPr>
        <w:t>4</w:t>
      </w:r>
      <w:r>
        <w:rPr>
          <w:sz w:val="28"/>
          <w:szCs w:val="28"/>
        </w:rPr>
        <w:t xml:space="preserve"> год в сумме 0 тыс. рублей и на 202</w:t>
      </w:r>
      <w:r w:rsidR="00F66FD4">
        <w:rPr>
          <w:sz w:val="28"/>
          <w:szCs w:val="28"/>
        </w:rPr>
        <w:t>5</w:t>
      </w:r>
      <w:r>
        <w:rPr>
          <w:sz w:val="28"/>
          <w:szCs w:val="28"/>
        </w:rPr>
        <w:t xml:space="preserve"> год в сумме 0 тыс. рублей.</w:t>
      </w:r>
    </w:p>
    <w:p w:rsidR="009A5015" w:rsidRPr="0096064D" w:rsidRDefault="009A5015" w:rsidP="009A50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16. </w:t>
      </w:r>
      <w:proofErr w:type="gramStart"/>
      <w:r>
        <w:rPr>
          <w:sz w:val="28"/>
          <w:szCs w:val="28"/>
        </w:rPr>
        <w:t>Установить, что</w:t>
      </w:r>
      <w:r>
        <w:rPr>
          <w:b/>
          <w:sz w:val="28"/>
          <w:szCs w:val="28"/>
        </w:rPr>
        <w:t xml:space="preserve"> </w:t>
      </w:r>
      <w:proofErr w:type="spellStart"/>
      <w:r w:rsidR="003033A8">
        <w:rPr>
          <w:sz w:val="28"/>
          <w:szCs w:val="28"/>
        </w:rPr>
        <w:t>Вишкильская</w:t>
      </w:r>
      <w:proofErr w:type="spellEnd"/>
      <w:r w:rsidRPr="00B83B85">
        <w:rPr>
          <w:sz w:val="28"/>
          <w:szCs w:val="28"/>
        </w:rPr>
        <w:t xml:space="preserve"> сельская Дума </w:t>
      </w:r>
      <w:proofErr w:type="spellStart"/>
      <w:r w:rsidRPr="00B83B85">
        <w:rPr>
          <w:sz w:val="28"/>
          <w:szCs w:val="28"/>
        </w:rPr>
        <w:t>Котельничского</w:t>
      </w:r>
      <w:proofErr w:type="spellEnd"/>
      <w:r w:rsidRPr="00B83B85">
        <w:rPr>
          <w:sz w:val="28"/>
          <w:szCs w:val="28"/>
        </w:rPr>
        <w:t xml:space="preserve"> района Кировской области,</w:t>
      </w:r>
      <w:r>
        <w:rPr>
          <w:b/>
          <w:sz w:val="28"/>
          <w:szCs w:val="28"/>
        </w:rPr>
        <w:t xml:space="preserve"> </w:t>
      </w:r>
      <w:r w:rsidRPr="0061563B">
        <w:rPr>
          <w:sz w:val="28"/>
          <w:szCs w:val="28"/>
        </w:rPr>
        <w:t>а</w:t>
      </w:r>
      <w:r>
        <w:rPr>
          <w:sz w:val="28"/>
          <w:szCs w:val="28"/>
        </w:rPr>
        <w:t xml:space="preserve">дминистрация </w:t>
      </w:r>
      <w:proofErr w:type="spellStart"/>
      <w:r w:rsidR="003033A8">
        <w:rPr>
          <w:sz w:val="28"/>
          <w:szCs w:val="28"/>
        </w:rPr>
        <w:t>Вишкильского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 не вправе принимать решения, приводящие к увеличению в 20</w:t>
      </w:r>
      <w:r w:rsidR="00817C0E">
        <w:rPr>
          <w:sz w:val="28"/>
          <w:szCs w:val="28"/>
        </w:rPr>
        <w:t>2</w:t>
      </w:r>
      <w:r w:rsidR="00F66FD4">
        <w:rPr>
          <w:sz w:val="28"/>
          <w:szCs w:val="28"/>
        </w:rPr>
        <w:t>3</w:t>
      </w:r>
      <w:r>
        <w:rPr>
          <w:sz w:val="28"/>
          <w:szCs w:val="28"/>
        </w:rPr>
        <w:t xml:space="preserve"> году численности работников органов местного самоуправления </w:t>
      </w:r>
      <w:proofErr w:type="spellStart"/>
      <w:r w:rsidR="003033A8">
        <w:rPr>
          <w:sz w:val="28"/>
          <w:szCs w:val="28"/>
        </w:rPr>
        <w:t>Вишкильского</w:t>
      </w:r>
      <w:proofErr w:type="spellEnd"/>
      <w:r>
        <w:rPr>
          <w:sz w:val="28"/>
          <w:szCs w:val="28"/>
        </w:rPr>
        <w:t xml:space="preserve"> сельского поселения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Кировской области и муниципальных учреждений, за исключением случаев, когда решениями Правительства области, администрации </w:t>
      </w:r>
      <w:proofErr w:type="spellStart"/>
      <w:r>
        <w:rPr>
          <w:sz w:val="28"/>
          <w:szCs w:val="28"/>
        </w:rPr>
        <w:t>Котельничского</w:t>
      </w:r>
      <w:proofErr w:type="spellEnd"/>
      <w:r>
        <w:rPr>
          <w:sz w:val="28"/>
          <w:szCs w:val="28"/>
        </w:rPr>
        <w:t xml:space="preserve"> района передаются отдельные полномочия.</w:t>
      </w:r>
      <w:r w:rsidRPr="0096064D">
        <w:rPr>
          <w:sz w:val="28"/>
          <w:szCs w:val="28"/>
        </w:rPr>
        <w:t xml:space="preserve">        </w:t>
      </w:r>
      <w:proofErr w:type="gramEnd"/>
    </w:p>
    <w:p w:rsidR="009A5015" w:rsidRDefault="009A5015" w:rsidP="009A5015">
      <w:pPr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17. </w:t>
      </w:r>
      <w:r>
        <w:rPr>
          <w:color w:val="000000"/>
          <w:sz w:val="28"/>
          <w:szCs w:val="28"/>
        </w:rPr>
        <w:t>Установить</w:t>
      </w:r>
      <w:r w:rsidR="001936F0">
        <w:rPr>
          <w:color w:val="000000"/>
          <w:sz w:val="28"/>
          <w:szCs w:val="28"/>
        </w:rPr>
        <w:t xml:space="preserve">, что </w:t>
      </w:r>
      <w:r>
        <w:rPr>
          <w:color w:val="000000"/>
          <w:sz w:val="28"/>
          <w:szCs w:val="28"/>
        </w:rPr>
        <w:t>получатели средств бюджета сельского поселения при заключении муниципальных контрактов (договоров) на поставку товаров (работ, услуг) вправе предусматривать авансовые платежи:</w:t>
      </w:r>
    </w:p>
    <w:p w:rsidR="009A5015" w:rsidRDefault="00C406DD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>
        <w:rPr>
          <w:sz w:val="28"/>
          <w:szCs w:val="28"/>
        </w:rPr>
        <w:t xml:space="preserve">17.1) </w:t>
      </w:r>
      <w:r w:rsidR="009A5015">
        <w:rPr>
          <w:sz w:val="28"/>
          <w:szCs w:val="28"/>
        </w:rPr>
        <w:t xml:space="preserve">в размере 100% суммы муниципального контракта (договора) по муниципальным контрактам (договорам) о предоставлении услуг связи, подписки на печатные издания и об их приобретении, </w:t>
      </w:r>
      <w:r w:rsidR="009A5015" w:rsidRPr="0025267B">
        <w:rPr>
          <w:sz w:val="28"/>
          <w:szCs w:val="28"/>
        </w:rPr>
        <w:t>на приобретение маркированных конвертов и ма</w:t>
      </w:r>
      <w:r w:rsidR="009A5015">
        <w:rPr>
          <w:sz w:val="28"/>
          <w:szCs w:val="28"/>
        </w:rPr>
        <w:t xml:space="preserve">рок,  на </w:t>
      </w:r>
      <w:r w:rsidR="0085609F">
        <w:rPr>
          <w:sz w:val="28"/>
          <w:szCs w:val="28"/>
        </w:rPr>
        <w:t xml:space="preserve">приобретение и </w:t>
      </w:r>
      <w:r w:rsidR="009A5015">
        <w:rPr>
          <w:sz w:val="28"/>
          <w:szCs w:val="28"/>
        </w:rPr>
        <w:t xml:space="preserve">ремонт вычислительной и </w:t>
      </w:r>
      <w:r w:rsidR="009A5015" w:rsidRPr="0025267B">
        <w:rPr>
          <w:sz w:val="28"/>
          <w:szCs w:val="28"/>
        </w:rPr>
        <w:t xml:space="preserve"> оргтехники, </w:t>
      </w:r>
      <w:r w:rsidR="009A5015">
        <w:rPr>
          <w:sz w:val="28"/>
          <w:szCs w:val="28"/>
        </w:rPr>
        <w:t xml:space="preserve">на обучение на курсах повышения квалификации, на оплату </w:t>
      </w:r>
      <w:proofErr w:type="spellStart"/>
      <w:r w:rsidR="009A5015">
        <w:rPr>
          <w:sz w:val="28"/>
          <w:szCs w:val="28"/>
        </w:rPr>
        <w:t>теплоэлектроэнергии</w:t>
      </w:r>
      <w:proofErr w:type="spellEnd"/>
      <w:r w:rsidR="009A5015">
        <w:rPr>
          <w:sz w:val="28"/>
          <w:szCs w:val="28"/>
        </w:rPr>
        <w:t>, на изготовление сертификата ключа ЭЦП, приобретение неисключительного права на использование программного обеспечения;</w:t>
      </w:r>
      <w:proofErr w:type="gramEnd"/>
    </w:p>
    <w:p w:rsidR="009A5015" w:rsidRDefault="00C406DD" w:rsidP="009A501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17.</w:t>
      </w:r>
      <w:r w:rsidR="001936F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2) </w:t>
      </w:r>
      <w:r w:rsidR="009A5015">
        <w:rPr>
          <w:sz w:val="28"/>
          <w:szCs w:val="28"/>
        </w:rPr>
        <w:t>в размере 30% от суммы муниципального контракта (договора) по остальным муниципальным контрактам (договорам),  если иное не предусмотрено действующим законодательством.</w:t>
      </w:r>
    </w:p>
    <w:p w:rsidR="009A5015" w:rsidRDefault="00C406DD" w:rsidP="009A5015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A5015">
        <w:rPr>
          <w:sz w:val="28"/>
          <w:szCs w:val="28"/>
        </w:rPr>
        <w:t>18. Ввести мораторий на установление в 20</w:t>
      </w:r>
      <w:r w:rsidR="00817C0E">
        <w:rPr>
          <w:sz w:val="28"/>
          <w:szCs w:val="28"/>
        </w:rPr>
        <w:t>2</w:t>
      </w:r>
      <w:r w:rsidR="00F66FD4">
        <w:rPr>
          <w:sz w:val="28"/>
          <w:szCs w:val="28"/>
        </w:rPr>
        <w:t>3</w:t>
      </w:r>
      <w:r w:rsidR="009A5015">
        <w:rPr>
          <w:sz w:val="28"/>
          <w:szCs w:val="28"/>
        </w:rPr>
        <w:t xml:space="preserve"> году налоговых льгот и (или) пониженных налоговых ставок по местным налогам (земельный налог и налог на имущество физических лиц).</w:t>
      </w:r>
    </w:p>
    <w:p w:rsidR="009A5015" w:rsidRDefault="009A5015" w:rsidP="009A5015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19. Настоящее Решение вступает в силу с 1 января 20</w:t>
      </w:r>
      <w:r w:rsidR="00817C0E">
        <w:rPr>
          <w:sz w:val="28"/>
          <w:szCs w:val="28"/>
        </w:rPr>
        <w:t>2</w:t>
      </w:r>
      <w:r w:rsidR="00F66FD4">
        <w:rPr>
          <w:sz w:val="28"/>
          <w:szCs w:val="28"/>
        </w:rPr>
        <w:t>3</w:t>
      </w:r>
      <w:r>
        <w:rPr>
          <w:sz w:val="28"/>
          <w:szCs w:val="28"/>
        </w:rPr>
        <w:t xml:space="preserve"> года.</w:t>
      </w:r>
    </w:p>
    <w:p w:rsidR="009A5015" w:rsidRDefault="009A5015" w:rsidP="00D100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20</w:t>
      </w:r>
      <w:r w:rsidRPr="00680911">
        <w:rPr>
          <w:sz w:val="28"/>
          <w:szCs w:val="28"/>
        </w:rPr>
        <w:t xml:space="preserve">. </w:t>
      </w:r>
      <w:r w:rsidR="00D10000" w:rsidRPr="00D20342">
        <w:rPr>
          <w:sz w:val="28"/>
          <w:szCs w:val="28"/>
        </w:rPr>
        <w:t xml:space="preserve">Настоящее Решение опубликовать на официальном сайте органов местного самоуправления </w:t>
      </w:r>
      <w:proofErr w:type="spellStart"/>
      <w:r w:rsidR="00D10000" w:rsidRPr="00D20342">
        <w:rPr>
          <w:sz w:val="28"/>
          <w:szCs w:val="28"/>
        </w:rPr>
        <w:t>Котельничского</w:t>
      </w:r>
      <w:proofErr w:type="spellEnd"/>
      <w:r w:rsidR="00D10000" w:rsidRPr="00D20342">
        <w:rPr>
          <w:sz w:val="28"/>
          <w:szCs w:val="28"/>
        </w:rPr>
        <w:t xml:space="preserve"> района </w:t>
      </w:r>
      <w:hyperlink r:id="rId6" w:history="1">
        <w:r w:rsidR="00D10000" w:rsidRPr="00D20342">
          <w:rPr>
            <w:rStyle w:val="a6"/>
            <w:sz w:val="28"/>
            <w:szCs w:val="28"/>
            <w:lang w:val="en-US"/>
          </w:rPr>
          <w:t>www</w:t>
        </w:r>
        <w:r w:rsidR="00D10000" w:rsidRPr="00D20342">
          <w:rPr>
            <w:rStyle w:val="a6"/>
            <w:sz w:val="28"/>
            <w:szCs w:val="28"/>
          </w:rPr>
          <w:t>.</w:t>
        </w:r>
        <w:proofErr w:type="spellStart"/>
        <w:r w:rsidR="00D10000" w:rsidRPr="00D20342">
          <w:rPr>
            <w:rStyle w:val="a6"/>
            <w:sz w:val="28"/>
            <w:szCs w:val="28"/>
            <w:lang w:val="en-US"/>
          </w:rPr>
          <w:t>kotelnich</w:t>
        </w:r>
        <w:proofErr w:type="spellEnd"/>
        <w:r w:rsidR="00D10000" w:rsidRPr="00D20342">
          <w:rPr>
            <w:rStyle w:val="a6"/>
            <w:sz w:val="28"/>
            <w:szCs w:val="28"/>
          </w:rPr>
          <w:t>-</w:t>
        </w:r>
        <w:proofErr w:type="spellStart"/>
        <w:r w:rsidR="00D10000" w:rsidRPr="00D20342">
          <w:rPr>
            <w:rStyle w:val="a6"/>
            <w:sz w:val="28"/>
            <w:szCs w:val="28"/>
            <w:lang w:val="en-US"/>
          </w:rPr>
          <w:t>msu</w:t>
        </w:r>
        <w:proofErr w:type="spellEnd"/>
        <w:r w:rsidR="00D10000" w:rsidRPr="00D20342">
          <w:rPr>
            <w:rStyle w:val="a6"/>
            <w:sz w:val="28"/>
            <w:szCs w:val="28"/>
          </w:rPr>
          <w:t>.</w:t>
        </w:r>
        <w:proofErr w:type="spellStart"/>
        <w:r w:rsidR="00D10000" w:rsidRPr="00D20342">
          <w:rPr>
            <w:rStyle w:val="a6"/>
            <w:sz w:val="28"/>
            <w:szCs w:val="28"/>
            <w:lang w:val="en-US"/>
          </w:rPr>
          <w:t>ru</w:t>
        </w:r>
        <w:proofErr w:type="spellEnd"/>
      </w:hyperlink>
      <w:r w:rsidR="00D10000" w:rsidRPr="00D20342">
        <w:rPr>
          <w:sz w:val="28"/>
          <w:szCs w:val="28"/>
        </w:rPr>
        <w:t xml:space="preserve"> в информационно-телекоммуникационной сети Интернет.</w:t>
      </w:r>
      <w:r w:rsidR="00D10000">
        <w:rPr>
          <w:sz w:val="27"/>
          <w:szCs w:val="27"/>
        </w:rPr>
        <w:t xml:space="preserve">  </w:t>
      </w:r>
      <w:r>
        <w:rPr>
          <w:sz w:val="28"/>
          <w:szCs w:val="28"/>
        </w:rPr>
        <w:t xml:space="preserve"> </w:t>
      </w:r>
    </w:p>
    <w:p w:rsidR="00D10000" w:rsidRDefault="00D10000" w:rsidP="00D10000">
      <w:pPr>
        <w:ind w:firstLine="567"/>
        <w:jc w:val="both"/>
        <w:rPr>
          <w:sz w:val="28"/>
          <w:szCs w:val="28"/>
        </w:rPr>
      </w:pPr>
    </w:p>
    <w:p w:rsidR="00487831" w:rsidRDefault="00487831" w:rsidP="00D10000">
      <w:pPr>
        <w:ind w:firstLine="567"/>
        <w:jc w:val="both"/>
        <w:rPr>
          <w:sz w:val="28"/>
          <w:szCs w:val="28"/>
        </w:rPr>
      </w:pPr>
    </w:p>
    <w:p w:rsidR="00487831" w:rsidRDefault="00487831" w:rsidP="00D10000">
      <w:pPr>
        <w:ind w:firstLine="567"/>
        <w:jc w:val="both"/>
        <w:rPr>
          <w:sz w:val="28"/>
          <w:szCs w:val="28"/>
        </w:rPr>
      </w:pPr>
    </w:p>
    <w:p w:rsidR="00487831" w:rsidRDefault="00487831" w:rsidP="00D10000">
      <w:pPr>
        <w:ind w:firstLine="567"/>
        <w:jc w:val="both"/>
        <w:rPr>
          <w:sz w:val="28"/>
          <w:szCs w:val="28"/>
        </w:rPr>
      </w:pPr>
    </w:p>
    <w:p w:rsidR="00487831" w:rsidRDefault="00487831" w:rsidP="00D10000">
      <w:pPr>
        <w:ind w:firstLine="567"/>
        <w:jc w:val="both"/>
        <w:rPr>
          <w:sz w:val="28"/>
          <w:szCs w:val="28"/>
        </w:rPr>
      </w:pPr>
    </w:p>
    <w:p w:rsidR="00487831" w:rsidRDefault="00487831" w:rsidP="00D1000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поселения                                           </w:t>
      </w:r>
      <w:proofErr w:type="spellStart"/>
      <w:r>
        <w:rPr>
          <w:sz w:val="28"/>
          <w:szCs w:val="28"/>
        </w:rPr>
        <w:t>Л.Н.Рычков</w:t>
      </w:r>
      <w:proofErr w:type="spellEnd"/>
    </w:p>
    <w:p w:rsidR="00487831" w:rsidRDefault="00487831" w:rsidP="00D10000">
      <w:pPr>
        <w:ind w:firstLine="567"/>
        <w:jc w:val="both"/>
        <w:rPr>
          <w:sz w:val="28"/>
          <w:szCs w:val="28"/>
        </w:rPr>
      </w:pPr>
    </w:p>
    <w:p w:rsidR="00487831" w:rsidRDefault="00487831" w:rsidP="00D10000">
      <w:pPr>
        <w:ind w:firstLine="567"/>
        <w:jc w:val="both"/>
        <w:rPr>
          <w:sz w:val="28"/>
          <w:szCs w:val="28"/>
        </w:rPr>
      </w:pPr>
    </w:p>
    <w:p w:rsidR="00487831" w:rsidRDefault="00487831" w:rsidP="00D10000">
      <w:pPr>
        <w:ind w:firstLine="567"/>
        <w:jc w:val="both"/>
        <w:rPr>
          <w:sz w:val="28"/>
          <w:szCs w:val="28"/>
        </w:rPr>
      </w:pPr>
    </w:p>
    <w:p w:rsidR="009A5015" w:rsidRDefault="00487831" w:rsidP="00487831">
      <w:pPr>
        <w:pBdr>
          <w:bottom w:val="single" w:sz="8" w:space="0" w:color="000000"/>
        </w:pBdr>
        <w:ind w:firstLine="709"/>
        <w:rPr>
          <w:rFonts w:cs="Courier New"/>
          <w:sz w:val="20"/>
          <w:szCs w:val="20"/>
          <w:lang w:eastAsia="ar-SA"/>
        </w:rPr>
      </w:pPr>
      <w:r>
        <w:rPr>
          <w:rFonts w:cs="Courier New"/>
          <w:sz w:val="20"/>
          <w:szCs w:val="20"/>
          <w:lang w:eastAsia="ar-SA"/>
        </w:rPr>
        <w:t xml:space="preserve">    </w:t>
      </w:r>
    </w:p>
    <w:p w:rsidR="00E51F11" w:rsidRDefault="00791366"/>
    <w:sectPr w:rsidR="00E51F11" w:rsidSect="00853512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1128"/>
        </w:tabs>
        <w:ind w:left="1128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1272"/>
        </w:tabs>
        <w:ind w:left="1272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1416"/>
        </w:tabs>
        <w:ind w:left="1416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1560"/>
        </w:tabs>
        <w:ind w:left="1560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704"/>
        </w:tabs>
        <w:ind w:left="1704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848"/>
        </w:tabs>
        <w:ind w:left="1848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992"/>
        </w:tabs>
        <w:ind w:left="1992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2136"/>
        </w:tabs>
        <w:ind w:left="2136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2280"/>
        </w:tabs>
        <w:ind w:left="2280" w:hanging="1584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A5015"/>
    <w:rsid w:val="00017BC6"/>
    <w:rsid w:val="000A0C9D"/>
    <w:rsid w:val="00161A57"/>
    <w:rsid w:val="001728C1"/>
    <w:rsid w:val="001936F0"/>
    <w:rsid w:val="00221E25"/>
    <w:rsid w:val="002A308B"/>
    <w:rsid w:val="002B1CCD"/>
    <w:rsid w:val="002B35B7"/>
    <w:rsid w:val="002C2AF6"/>
    <w:rsid w:val="003033A8"/>
    <w:rsid w:val="00344998"/>
    <w:rsid w:val="00356106"/>
    <w:rsid w:val="004429C3"/>
    <w:rsid w:val="004477DA"/>
    <w:rsid w:val="00487831"/>
    <w:rsid w:val="005163FB"/>
    <w:rsid w:val="005957B4"/>
    <w:rsid w:val="005E3C22"/>
    <w:rsid w:val="00643BC7"/>
    <w:rsid w:val="00662795"/>
    <w:rsid w:val="006D6562"/>
    <w:rsid w:val="00791366"/>
    <w:rsid w:val="00817C0E"/>
    <w:rsid w:val="0085609F"/>
    <w:rsid w:val="008800BB"/>
    <w:rsid w:val="008967C9"/>
    <w:rsid w:val="008A2254"/>
    <w:rsid w:val="008C6063"/>
    <w:rsid w:val="008F1049"/>
    <w:rsid w:val="009A5015"/>
    <w:rsid w:val="00A7594F"/>
    <w:rsid w:val="00B447F0"/>
    <w:rsid w:val="00BA122A"/>
    <w:rsid w:val="00BB40FB"/>
    <w:rsid w:val="00C0796A"/>
    <w:rsid w:val="00C406DD"/>
    <w:rsid w:val="00D10000"/>
    <w:rsid w:val="00D20342"/>
    <w:rsid w:val="00D40587"/>
    <w:rsid w:val="00D4308F"/>
    <w:rsid w:val="00D86EAC"/>
    <w:rsid w:val="00DD27E6"/>
    <w:rsid w:val="00DD7945"/>
    <w:rsid w:val="00DF18D1"/>
    <w:rsid w:val="00E610DA"/>
    <w:rsid w:val="00F53618"/>
    <w:rsid w:val="00F66FD4"/>
    <w:rsid w:val="00F85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501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A5015"/>
    <w:pPr>
      <w:keepNext/>
      <w:numPr>
        <w:numId w:val="1"/>
      </w:numPr>
      <w:suppressAutoHyphens/>
      <w:overflowPunct w:val="0"/>
      <w:autoSpaceDE w:val="0"/>
      <w:ind w:left="432"/>
      <w:jc w:val="center"/>
      <w:outlineLvl w:val="0"/>
    </w:pPr>
    <w:rPr>
      <w:rFonts w:cs="Courier New"/>
      <w:b/>
      <w:bCs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A5015"/>
    <w:rPr>
      <w:rFonts w:ascii="Times New Roman" w:eastAsia="Times New Roman" w:hAnsi="Times New Roman" w:cs="Courier New"/>
      <w:b/>
      <w:bCs/>
      <w:sz w:val="28"/>
      <w:szCs w:val="20"/>
      <w:lang w:eastAsia="ar-SA"/>
    </w:rPr>
  </w:style>
  <w:style w:type="paragraph" w:customStyle="1" w:styleId="ConsPlusTitle">
    <w:name w:val="ConsPlusTitle"/>
    <w:rsid w:val="009A501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Times New Roman"/>
      <w:b/>
      <w:bCs/>
      <w:sz w:val="20"/>
      <w:szCs w:val="20"/>
      <w:lang w:eastAsia="ar-SA"/>
    </w:rPr>
  </w:style>
  <w:style w:type="paragraph" w:customStyle="1" w:styleId="a3">
    <w:name w:val="Содержимое таблицы"/>
    <w:basedOn w:val="a"/>
    <w:rsid w:val="009A5015"/>
    <w:pPr>
      <w:suppressLineNumbers/>
      <w:suppressAutoHyphens/>
      <w:overflowPunct w:val="0"/>
      <w:autoSpaceDE w:val="0"/>
    </w:pPr>
    <w:rPr>
      <w:rFonts w:cs="Courier New"/>
      <w:sz w:val="20"/>
      <w:szCs w:val="20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221E2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21E25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D1000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kotelnich-msu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1526</Words>
  <Characters>8702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</Company>
  <LinksUpToDate>false</LinksUpToDate>
  <CharactersWithSpaces>10208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2</cp:revision>
  <cp:lastPrinted>2022-11-15T13:39:00Z</cp:lastPrinted>
  <dcterms:created xsi:type="dcterms:W3CDTF">2022-11-15T13:40:00Z</dcterms:created>
  <dcterms:modified xsi:type="dcterms:W3CDTF">2022-11-15T13:40:00Z</dcterms:modified>
</cp:coreProperties>
</file>